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0C" w:rsidRPr="0059010C" w:rsidRDefault="003656EE" w:rsidP="0059010C">
      <w:pPr>
        <w:pStyle w:val="Heading1"/>
        <w:keepNext w:val="0"/>
        <w:keepLines w:val="0"/>
        <w:widowControl w:val="0"/>
        <w:rPr>
          <w:rFonts w:ascii="Lato Semibold" w:eastAsia="Times New Roman" w:hAnsi="Lato Semibold" w:cs="Times New Roman"/>
          <w:color w:val="1F1F5F"/>
          <w:kern w:val="32"/>
          <w:sz w:val="36"/>
          <w:lang w:eastAsia="en-AU"/>
        </w:rPr>
      </w:pPr>
      <w:r>
        <w:rPr>
          <w:rFonts w:ascii="Lato Semibold" w:eastAsia="Times New Roman" w:hAnsi="Lato Semibold" w:cs="Times New Roman"/>
          <w:color w:val="1F1F5F"/>
          <w:kern w:val="32"/>
          <w:sz w:val="36"/>
          <w:lang w:eastAsia="en-AU"/>
        </w:rPr>
        <w:t>A</w:t>
      </w:r>
      <w:r w:rsidR="0059010C" w:rsidRPr="0059010C">
        <w:rPr>
          <w:rFonts w:ascii="Lato Semibold" w:eastAsia="Times New Roman" w:hAnsi="Lato Semibold" w:cs="Times New Roman"/>
          <w:color w:val="1F1F5F"/>
          <w:kern w:val="32"/>
          <w:sz w:val="36"/>
          <w:lang w:eastAsia="en-AU"/>
        </w:rPr>
        <w:t>bout Youth Justice</w:t>
      </w:r>
    </w:p>
    <w:p w:rsidR="0059010C" w:rsidRPr="000A2DB4" w:rsidRDefault="0059010C" w:rsidP="0059010C">
      <w:pPr>
        <w:rPr>
          <w:rStyle w:val="Questionlabel"/>
          <w:rFonts w:eastAsia="Calibri" w:cs="Times New Roman"/>
          <w:b w:val="0"/>
          <w:szCs w:val="20"/>
        </w:rPr>
      </w:pPr>
      <w:r w:rsidRPr="000A2DB4">
        <w:rPr>
          <w:rStyle w:val="Questionlabel"/>
          <w:rFonts w:eastAsia="Calibri" w:cs="Times New Roman"/>
          <w:b w:val="0"/>
          <w:szCs w:val="20"/>
        </w:rPr>
        <w:t xml:space="preserve">The Youth Justice division within the Department of Territory Families, Housing and Communities is responsible for the safety, security and </w:t>
      </w:r>
      <w:r w:rsidR="00F47116">
        <w:rPr>
          <w:rStyle w:val="Questionlabel"/>
          <w:rFonts w:eastAsia="Calibri" w:cs="Times New Roman"/>
          <w:b w:val="0"/>
          <w:szCs w:val="20"/>
        </w:rPr>
        <w:t>support</w:t>
      </w:r>
      <w:r w:rsidRPr="000A2DB4">
        <w:rPr>
          <w:rStyle w:val="Questionlabel"/>
          <w:rFonts w:eastAsia="Calibri" w:cs="Times New Roman"/>
          <w:b w:val="0"/>
          <w:szCs w:val="20"/>
        </w:rPr>
        <w:t xml:space="preserve"> of young people in custody and those engaged with Youth Justice in the community. The core objective </w:t>
      </w:r>
      <w:r w:rsidR="00F47116">
        <w:rPr>
          <w:rStyle w:val="Questionlabel"/>
          <w:rFonts w:eastAsia="Calibri" w:cs="Times New Roman"/>
          <w:b w:val="0"/>
          <w:szCs w:val="20"/>
        </w:rPr>
        <w:t xml:space="preserve">of Youth Justice </w:t>
      </w:r>
      <w:r w:rsidRPr="000A2DB4">
        <w:rPr>
          <w:rStyle w:val="Questionlabel"/>
          <w:rFonts w:eastAsia="Calibri" w:cs="Times New Roman"/>
          <w:b w:val="0"/>
          <w:szCs w:val="20"/>
        </w:rPr>
        <w:t>is to reduce reoffending among young people through:</w:t>
      </w:r>
    </w:p>
    <w:p w:rsidR="000A2DB4" w:rsidRDefault="0059010C" w:rsidP="0059010C">
      <w:pPr>
        <w:pStyle w:val="ListParagraph"/>
        <w:numPr>
          <w:ilvl w:val="0"/>
          <w:numId w:val="4"/>
        </w:numPr>
        <w:rPr>
          <w:rStyle w:val="Questionlabel"/>
          <w:rFonts w:eastAsia="Calibri"/>
          <w:b w:val="0"/>
          <w:szCs w:val="20"/>
        </w:rPr>
      </w:pPr>
      <w:r w:rsidRPr="000A2DB4">
        <w:rPr>
          <w:rStyle w:val="Questionlabel"/>
          <w:rFonts w:eastAsia="Calibri"/>
          <w:b w:val="0"/>
          <w:szCs w:val="20"/>
        </w:rPr>
        <w:t>programs and services to divert young people away from the youth justice system</w:t>
      </w:r>
    </w:p>
    <w:p w:rsidR="000A2DB4" w:rsidRDefault="0059010C" w:rsidP="0059010C">
      <w:pPr>
        <w:pStyle w:val="ListParagraph"/>
        <w:numPr>
          <w:ilvl w:val="0"/>
          <w:numId w:val="4"/>
        </w:numPr>
        <w:rPr>
          <w:rStyle w:val="Questionlabel"/>
          <w:rFonts w:eastAsia="Calibri"/>
          <w:b w:val="0"/>
          <w:szCs w:val="20"/>
        </w:rPr>
      </w:pPr>
      <w:r w:rsidRPr="000A2DB4">
        <w:rPr>
          <w:rStyle w:val="Questionlabel"/>
          <w:rFonts w:eastAsia="Calibri"/>
          <w:b w:val="0"/>
          <w:szCs w:val="20"/>
        </w:rPr>
        <w:t>programs and services for young people on orders in the community</w:t>
      </w:r>
    </w:p>
    <w:p w:rsidR="0059010C" w:rsidRPr="000A2DB4" w:rsidRDefault="0059010C" w:rsidP="0059010C">
      <w:pPr>
        <w:pStyle w:val="ListParagraph"/>
        <w:numPr>
          <w:ilvl w:val="0"/>
          <w:numId w:val="4"/>
        </w:numPr>
        <w:rPr>
          <w:rStyle w:val="Questionlabel"/>
          <w:rFonts w:eastAsia="Calibri"/>
          <w:b w:val="0"/>
          <w:szCs w:val="20"/>
        </w:rPr>
      </w:pPr>
      <w:r w:rsidRPr="000A2DB4">
        <w:rPr>
          <w:rStyle w:val="Questionlabel"/>
          <w:rFonts w:eastAsia="Calibri"/>
          <w:b w:val="0"/>
          <w:szCs w:val="20"/>
        </w:rPr>
        <w:t xml:space="preserve">programs to support youth from reoffending in future </w:t>
      </w:r>
    </w:p>
    <w:p w:rsidR="0059010C" w:rsidRPr="000A2DB4" w:rsidRDefault="0059010C" w:rsidP="0059010C">
      <w:pPr>
        <w:rPr>
          <w:rStyle w:val="Questionlabel"/>
          <w:rFonts w:eastAsia="Calibri" w:cs="Times New Roman"/>
          <w:b w:val="0"/>
          <w:szCs w:val="20"/>
        </w:rPr>
      </w:pPr>
      <w:r w:rsidRPr="000A2DB4">
        <w:rPr>
          <w:rStyle w:val="Questionlabel"/>
          <w:rFonts w:eastAsia="Calibri" w:cs="Times New Roman"/>
          <w:b w:val="0"/>
          <w:szCs w:val="20"/>
        </w:rPr>
        <w:t xml:space="preserve">We ensure young people are cared for, supported and nurtured both in the community and in custody and leave better equipped to live productive, </w:t>
      </w:r>
      <w:r w:rsidR="00F47116">
        <w:rPr>
          <w:rStyle w:val="Questionlabel"/>
          <w:rFonts w:eastAsia="Calibri" w:cs="Times New Roman"/>
          <w:b w:val="0"/>
          <w:szCs w:val="20"/>
        </w:rPr>
        <w:t>healthy and supported</w:t>
      </w:r>
      <w:r w:rsidRPr="000A2DB4">
        <w:rPr>
          <w:rStyle w:val="Questionlabel"/>
          <w:rFonts w:eastAsia="Calibri" w:cs="Times New Roman"/>
          <w:b w:val="0"/>
          <w:szCs w:val="20"/>
        </w:rPr>
        <w:t xml:space="preserve"> lifestyles. This is balanced with a responsibility to ensure community safety.</w:t>
      </w:r>
    </w:p>
    <w:p w:rsidR="0059010C" w:rsidRPr="000A2DB4" w:rsidRDefault="00C25AEC" w:rsidP="0059010C">
      <w:pPr>
        <w:rPr>
          <w:rStyle w:val="Questionlabel"/>
          <w:rFonts w:eastAsia="Calibri" w:cs="Times New Roman"/>
          <w:b w:val="0"/>
          <w:szCs w:val="20"/>
        </w:rPr>
      </w:pPr>
      <w:r>
        <w:rPr>
          <w:rStyle w:val="Questionlabel"/>
          <w:rFonts w:eastAsia="Calibri" w:cs="Times New Roman"/>
          <w:b w:val="0"/>
          <w:szCs w:val="20"/>
        </w:rPr>
        <w:t>Youth j</w:t>
      </w:r>
      <w:r w:rsidR="0059010C" w:rsidRPr="000A2DB4">
        <w:rPr>
          <w:rStyle w:val="Questionlabel"/>
          <w:rFonts w:eastAsia="Calibri" w:cs="Times New Roman"/>
          <w:b w:val="0"/>
          <w:szCs w:val="20"/>
        </w:rPr>
        <w:t>ustice staff believe that:</w:t>
      </w:r>
    </w:p>
    <w:p w:rsidR="0059010C" w:rsidRPr="000A2DB4" w:rsidRDefault="0059010C" w:rsidP="000A2DB4">
      <w:pPr>
        <w:pStyle w:val="ListParagraph"/>
        <w:numPr>
          <w:ilvl w:val="0"/>
          <w:numId w:val="6"/>
        </w:numPr>
        <w:rPr>
          <w:rStyle w:val="Questionlabel"/>
          <w:rFonts w:eastAsia="Calibri"/>
          <w:b w:val="0"/>
          <w:szCs w:val="20"/>
        </w:rPr>
      </w:pPr>
      <w:r w:rsidRPr="000A2DB4">
        <w:rPr>
          <w:rStyle w:val="Questionlabel"/>
          <w:rFonts w:eastAsia="Calibri"/>
          <w:b w:val="0"/>
          <w:szCs w:val="20"/>
        </w:rPr>
        <w:t>Families play an extremely important and ongoing role in helping a young person change their behaviour.</w:t>
      </w:r>
    </w:p>
    <w:p w:rsidR="0059010C" w:rsidRPr="000A2DB4" w:rsidRDefault="0059010C" w:rsidP="000A2DB4">
      <w:pPr>
        <w:pStyle w:val="ListParagraph"/>
        <w:numPr>
          <w:ilvl w:val="0"/>
          <w:numId w:val="6"/>
        </w:numPr>
        <w:rPr>
          <w:rStyle w:val="Questionlabel"/>
          <w:rFonts w:eastAsia="Calibri"/>
          <w:b w:val="0"/>
          <w:szCs w:val="20"/>
        </w:rPr>
      </w:pPr>
      <w:r w:rsidRPr="000A2DB4">
        <w:rPr>
          <w:rStyle w:val="Questionlabel"/>
          <w:rFonts w:eastAsia="Calibri"/>
          <w:b w:val="0"/>
          <w:szCs w:val="20"/>
        </w:rPr>
        <w:t>A young person should be continually offered the chance to change their behaviour.</w:t>
      </w:r>
    </w:p>
    <w:p w:rsidR="0059010C" w:rsidRPr="000A2DB4" w:rsidRDefault="0059010C" w:rsidP="000A2DB4">
      <w:pPr>
        <w:pStyle w:val="ListParagraph"/>
        <w:numPr>
          <w:ilvl w:val="0"/>
          <w:numId w:val="6"/>
        </w:numPr>
        <w:rPr>
          <w:rStyle w:val="Questionlabel"/>
          <w:rFonts w:eastAsia="Calibri"/>
          <w:b w:val="0"/>
          <w:szCs w:val="20"/>
        </w:rPr>
      </w:pPr>
      <w:r w:rsidRPr="000A2DB4">
        <w:rPr>
          <w:rStyle w:val="Questionlabel"/>
          <w:rFonts w:eastAsia="Calibri"/>
          <w:b w:val="0"/>
          <w:szCs w:val="20"/>
        </w:rPr>
        <w:t>Young people should be assessed to find out the best way to stop them from breaking the law.</w:t>
      </w:r>
    </w:p>
    <w:p w:rsidR="0059010C" w:rsidRPr="000A2DB4" w:rsidRDefault="0059010C" w:rsidP="000A2DB4">
      <w:pPr>
        <w:pStyle w:val="ListParagraph"/>
        <w:numPr>
          <w:ilvl w:val="0"/>
          <w:numId w:val="6"/>
        </w:numPr>
        <w:rPr>
          <w:rStyle w:val="Questionlabel"/>
          <w:rFonts w:eastAsia="Calibri"/>
          <w:b w:val="0"/>
          <w:szCs w:val="20"/>
        </w:rPr>
      </w:pPr>
      <w:r w:rsidRPr="000A2DB4">
        <w:rPr>
          <w:rStyle w:val="Questionlabel"/>
          <w:rFonts w:eastAsia="Calibri"/>
          <w:b w:val="0"/>
          <w:szCs w:val="20"/>
        </w:rPr>
        <w:t>All young people must be treated with cultural sensitivity.</w:t>
      </w:r>
    </w:p>
    <w:p w:rsidR="0059010C" w:rsidRPr="000A2DB4" w:rsidRDefault="0059010C" w:rsidP="000A2DB4">
      <w:pPr>
        <w:pStyle w:val="ListParagraph"/>
        <w:numPr>
          <w:ilvl w:val="0"/>
          <w:numId w:val="6"/>
        </w:numPr>
        <w:rPr>
          <w:rStyle w:val="Questionlabel"/>
          <w:rFonts w:eastAsia="Calibri"/>
          <w:b w:val="0"/>
          <w:szCs w:val="20"/>
        </w:rPr>
      </w:pPr>
      <w:r w:rsidRPr="000A2DB4">
        <w:rPr>
          <w:rStyle w:val="Questionlabel"/>
          <w:rFonts w:eastAsia="Calibri"/>
          <w:b w:val="0"/>
          <w:szCs w:val="20"/>
        </w:rPr>
        <w:t>The Department works with other agencies which can help young people and their families.</w:t>
      </w:r>
    </w:p>
    <w:p w:rsidR="0059010C" w:rsidRPr="000A2DB4" w:rsidRDefault="0059010C" w:rsidP="0059010C">
      <w:pPr>
        <w:rPr>
          <w:rStyle w:val="Questionlabel"/>
          <w:rFonts w:eastAsia="Calibri" w:cs="Times New Roman"/>
          <w:b w:val="0"/>
          <w:szCs w:val="20"/>
        </w:rPr>
      </w:pPr>
      <w:r w:rsidRPr="000A2DB4">
        <w:rPr>
          <w:rStyle w:val="Questionlabel"/>
          <w:rFonts w:eastAsia="Calibri" w:cs="Times New Roman"/>
          <w:b w:val="0"/>
          <w:szCs w:val="20"/>
        </w:rPr>
        <w:t>The range of servic</w:t>
      </w:r>
      <w:r w:rsidR="00C25AEC">
        <w:rPr>
          <w:rStyle w:val="Questionlabel"/>
          <w:rFonts w:eastAsia="Calibri" w:cs="Times New Roman"/>
          <w:b w:val="0"/>
          <w:szCs w:val="20"/>
        </w:rPr>
        <w:t>es and programs offered by the d</w:t>
      </w:r>
      <w:r w:rsidRPr="000A2DB4">
        <w:rPr>
          <w:rStyle w:val="Questionlabel"/>
          <w:rFonts w:eastAsia="Calibri" w:cs="Times New Roman"/>
          <w:b w:val="0"/>
          <w:szCs w:val="20"/>
        </w:rPr>
        <w:t>epartment to young people and their families falls into four main areas:</w:t>
      </w:r>
    </w:p>
    <w:p w:rsidR="000A2DB4" w:rsidRDefault="0059010C" w:rsidP="0059010C">
      <w:pPr>
        <w:pStyle w:val="ListParagraph"/>
        <w:numPr>
          <w:ilvl w:val="0"/>
          <w:numId w:val="5"/>
        </w:numPr>
        <w:rPr>
          <w:rStyle w:val="Questionlabel"/>
          <w:rFonts w:eastAsia="Calibri"/>
          <w:b w:val="0"/>
          <w:szCs w:val="20"/>
        </w:rPr>
      </w:pPr>
      <w:r w:rsidRPr="000A2DB4">
        <w:rPr>
          <w:rStyle w:val="Questionlabel"/>
          <w:rFonts w:eastAsia="Calibri"/>
          <w:b w:val="0"/>
          <w:szCs w:val="20"/>
        </w:rPr>
        <w:t>Prevention: Support for families to prevent young people from offending</w:t>
      </w:r>
    </w:p>
    <w:p w:rsidR="000A2DB4" w:rsidRDefault="0059010C" w:rsidP="0059010C">
      <w:pPr>
        <w:pStyle w:val="ListParagraph"/>
        <w:numPr>
          <w:ilvl w:val="0"/>
          <w:numId w:val="5"/>
        </w:numPr>
        <w:rPr>
          <w:rStyle w:val="Questionlabel"/>
          <w:rFonts w:eastAsia="Calibri"/>
          <w:b w:val="0"/>
          <w:szCs w:val="20"/>
        </w:rPr>
      </w:pPr>
      <w:r w:rsidRPr="000A2DB4">
        <w:rPr>
          <w:rStyle w:val="Questionlabel"/>
          <w:rFonts w:eastAsia="Calibri"/>
          <w:b w:val="0"/>
          <w:szCs w:val="20"/>
        </w:rPr>
        <w:t>Early intervention: Support for young people at risk of offending</w:t>
      </w:r>
    </w:p>
    <w:p w:rsidR="000A2DB4" w:rsidRDefault="0059010C" w:rsidP="0059010C">
      <w:pPr>
        <w:pStyle w:val="ListParagraph"/>
        <w:numPr>
          <w:ilvl w:val="0"/>
          <w:numId w:val="5"/>
        </w:numPr>
        <w:rPr>
          <w:rStyle w:val="Questionlabel"/>
          <w:rFonts w:eastAsia="Calibri"/>
          <w:b w:val="0"/>
          <w:szCs w:val="20"/>
        </w:rPr>
      </w:pPr>
      <w:r w:rsidRPr="000A2DB4">
        <w:rPr>
          <w:rStyle w:val="Questionlabel"/>
          <w:rFonts w:eastAsia="Calibri"/>
          <w:b w:val="0"/>
          <w:szCs w:val="20"/>
        </w:rPr>
        <w:t>Targeted responses: Initiatives for young people charged with an offence</w:t>
      </w:r>
    </w:p>
    <w:p w:rsidR="0059010C" w:rsidRDefault="0059010C" w:rsidP="0059010C">
      <w:pPr>
        <w:pStyle w:val="ListParagraph"/>
        <w:numPr>
          <w:ilvl w:val="0"/>
          <w:numId w:val="5"/>
        </w:numPr>
        <w:rPr>
          <w:rStyle w:val="Questionlabel"/>
          <w:rFonts w:eastAsia="Calibri"/>
          <w:b w:val="0"/>
          <w:szCs w:val="20"/>
        </w:rPr>
      </w:pPr>
      <w:r w:rsidRPr="000A2DB4">
        <w:rPr>
          <w:rStyle w:val="Questionlabel"/>
          <w:rFonts w:eastAsia="Calibri"/>
          <w:b w:val="0"/>
          <w:szCs w:val="20"/>
        </w:rPr>
        <w:t>Detention: That keeps everyone safe and support restorative processes and development of the youth</w:t>
      </w:r>
    </w:p>
    <w:p w:rsidR="00F47116" w:rsidRDefault="00F47116" w:rsidP="00F47116">
      <w:pPr>
        <w:rPr>
          <w:rStyle w:val="Questionlabel"/>
          <w:rFonts w:eastAsia="Calibri"/>
          <w:b w:val="0"/>
          <w:szCs w:val="20"/>
        </w:rPr>
      </w:pPr>
    </w:p>
    <w:p w:rsidR="00F47116" w:rsidRDefault="00F47116" w:rsidP="00F47116">
      <w:pPr>
        <w:rPr>
          <w:rStyle w:val="Questionlabel"/>
          <w:rFonts w:eastAsia="Calibri"/>
          <w:b w:val="0"/>
          <w:szCs w:val="20"/>
        </w:rPr>
      </w:pPr>
    </w:p>
    <w:p w:rsidR="00F47116" w:rsidRDefault="00F47116" w:rsidP="00F47116">
      <w:pPr>
        <w:rPr>
          <w:rStyle w:val="Questionlabel"/>
          <w:rFonts w:eastAsia="Calibri"/>
          <w:b w:val="0"/>
          <w:szCs w:val="20"/>
        </w:rPr>
      </w:pPr>
    </w:p>
    <w:p w:rsidR="00F47116" w:rsidRPr="00F47116" w:rsidRDefault="00F47116" w:rsidP="00F47116">
      <w:pPr>
        <w:rPr>
          <w:rStyle w:val="Questionlabel"/>
          <w:rFonts w:eastAsia="Calibri"/>
          <w:b w:val="0"/>
          <w:szCs w:val="20"/>
        </w:rPr>
      </w:pPr>
    </w:p>
    <w:p w:rsidR="0059010C" w:rsidRPr="0059010C" w:rsidRDefault="0059010C" w:rsidP="0059010C">
      <w:pPr>
        <w:pStyle w:val="Heading1"/>
        <w:keepNext w:val="0"/>
        <w:keepLines w:val="0"/>
        <w:widowControl w:val="0"/>
        <w:rPr>
          <w:rFonts w:ascii="Lato Semibold" w:eastAsia="Times New Roman" w:hAnsi="Lato Semibold" w:cs="Times New Roman"/>
          <w:color w:val="1F1F5F"/>
          <w:kern w:val="32"/>
          <w:sz w:val="36"/>
          <w:lang w:eastAsia="en-AU"/>
        </w:rPr>
      </w:pPr>
      <w:r w:rsidRPr="0059010C">
        <w:rPr>
          <w:rFonts w:ascii="Lato Semibold" w:eastAsia="Times New Roman" w:hAnsi="Lato Semibold" w:cs="Times New Roman"/>
          <w:color w:val="1F1F5F"/>
          <w:kern w:val="32"/>
          <w:sz w:val="36"/>
          <w:lang w:eastAsia="en-AU"/>
        </w:rPr>
        <w:t>Model of Care</w:t>
      </w:r>
    </w:p>
    <w:p w:rsidR="0059010C" w:rsidRPr="0059010C" w:rsidRDefault="00F47116" w:rsidP="00F47116">
      <w:pPr>
        <w:rPr>
          <w:rStyle w:val="Questionlabel"/>
          <w:b w:val="0"/>
          <w:szCs w:val="20"/>
        </w:rPr>
      </w:pPr>
      <w:r>
        <w:rPr>
          <w:rStyle w:val="Questionlabel"/>
          <w:rFonts w:eastAsia="Calibri" w:cs="Times New Roman"/>
          <w:b w:val="0"/>
          <w:szCs w:val="20"/>
        </w:rPr>
        <w:t>The Model of Care</w:t>
      </w:r>
      <w:r w:rsidR="00C25AEC">
        <w:rPr>
          <w:rStyle w:val="Questionlabel"/>
          <w:rFonts w:eastAsia="Calibri" w:cs="Times New Roman"/>
          <w:b w:val="0"/>
          <w:szCs w:val="20"/>
        </w:rPr>
        <w:t xml:space="preserve"> (MOC)</w:t>
      </w:r>
      <w:r>
        <w:rPr>
          <w:rStyle w:val="Questionlabel"/>
          <w:rFonts w:eastAsia="Calibri" w:cs="Times New Roman"/>
          <w:b w:val="0"/>
          <w:szCs w:val="20"/>
        </w:rPr>
        <w:t xml:space="preserve"> is the corner stone of what we do to support young people in Youth Detenti</w:t>
      </w:r>
      <w:r w:rsidR="00C25AEC">
        <w:rPr>
          <w:rStyle w:val="Questionlabel"/>
          <w:rFonts w:eastAsia="Calibri" w:cs="Times New Roman"/>
          <w:b w:val="0"/>
          <w:szCs w:val="20"/>
        </w:rPr>
        <w:t>on. It’s what we do and how we d</w:t>
      </w:r>
      <w:r>
        <w:rPr>
          <w:rStyle w:val="Questionlabel"/>
          <w:rFonts w:eastAsia="Calibri" w:cs="Times New Roman"/>
          <w:b w:val="0"/>
          <w:szCs w:val="20"/>
        </w:rPr>
        <w:t>o it and aims to:</w:t>
      </w:r>
      <w:r w:rsidR="0059010C" w:rsidRPr="0059010C">
        <w:rPr>
          <w:rStyle w:val="Questionlabel"/>
          <w:b w:val="0"/>
          <w:szCs w:val="20"/>
        </w:rPr>
        <w:t xml:space="preserve"> </w:t>
      </w:r>
    </w:p>
    <w:p w:rsidR="0059010C" w:rsidRPr="0059010C" w:rsidRDefault="0059010C" w:rsidP="00C25AEC">
      <w:pPr>
        <w:pStyle w:val="BodyText"/>
        <w:numPr>
          <w:ilvl w:val="0"/>
          <w:numId w:val="8"/>
        </w:numPr>
        <w:spacing w:before="43" w:line="264" w:lineRule="auto"/>
        <w:ind w:right="445"/>
        <w:rPr>
          <w:rStyle w:val="Questionlabel"/>
          <w:b w:val="0"/>
          <w:szCs w:val="20"/>
        </w:rPr>
      </w:pPr>
      <w:r w:rsidRPr="0059010C">
        <w:rPr>
          <w:rStyle w:val="Questionlabel"/>
          <w:b w:val="0"/>
          <w:szCs w:val="20"/>
        </w:rPr>
        <w:t>enable an environment for young people, staff and visitors that is safe and secure and in which the community has</w:t>
      </w:r>
      <w:r w:rsidR="00C25AEC">
        <w:rPr>
          <w:rStyle w:val="Questionlabel"/>
          <w:b w:val="0"/>
          <w:szCs w:val="20"/>
        </w:rPr>
        <w:t xml:space="preserve"> confidence</w:t>
      </w:r>
    </w:p>
    <w:p w:rsidR="0059010C" w:rsidRPr="0059010C" w:rsidRDefault="0059010C" w:rsidP="00C25AEC">
      <w:pPr>
        <w:pStyle w:val="BodyText"/>
        <w:numPr>
          <w:ilvl w:val="0"/>
          <w:numId w:val="8"/>
        </w:numPr>
        <w:spacing w:before="43" w:line="264" w:lineRule="auto"/>
        <w:ind w:right="445"/>
        <w:rPr>
          <w:rStyle w:val="Questionlabel"/>
          <w:b w:val="0"/>
          <w:szCs w:val="20"/>
        </w:rPr>
      </w:pPr>
      <w:r w:rsidRPr="0059010C">
        <w:rPr>
          <w:rStyle w:val="Questionlabel"/>
          <w:b w:val="0"/>
          <w:szCs w:val="20"/>
        </w:rPr>
        <w:t xml:space="preserve">facilitate therapeutic, trauma-informed, culturally secure service delivery to improve the wellbeing of young people and reduce their likelihood of reoffending. </w:t>
      </w:r>
    </w:p>
    <w:p w:rsidR="0059010C" w:rsidRPr="0059010C" w:rsidRDefault="0059010C" w:rsidP="0059010C">
      <w:pPr>
        <w:pStyle w:val="BodyText"/>
        <w:spacing w:before="43" w:line="264" w:lineRule="auto"/>
        <w:ind w:right="445"/>
        <w:rPr>
          <w:rStyle w:val="Questionlabel"/>
          <w:b w:val="0"/>
          <w:szCs w:val="20"/>
        </w:rPr>
      </w:pPr>
      <w:r w:rsidRPr="0059010C">
        <w:rPr>
          <w:rStyle w:val="Questionlabel"/>
          <w:b w:val="0"/>
          <w:szCs w:val="20"/>
        </w:rPr>
        <w:t xml:space="preserve">The MOC is built around the needs of young people and consists of three parts: </w:t>
      </w:r>
    </w:p>
    <w:p w:rsidR="0059010C" w:rsidRDefault="0059010C" w:rsidP="0059010C">
      <w:pPr>
        <w:pStyle w:val="ListParagraph"/>
        <w:widowControl w:val="0"/>
        <w:numPr>
          <w:ilvl w:val="1"/>
          <w:numId w:val="1"/>
        </w:numPr>
        <w:tabs>
          <w:tab w:val="left" w:pos="1511"/>
        </w:tabs>
        <w:autoSpaceDE w:val="0"/>
        <w:autoSpaceDN w:val="0"/>
        <w:spacing w:after="0" w:line="259" w:lineRule="auto"/>
        <w:ind w:left="660" w:right="895"/>
        <w:rPr>
          <w:rStyle w:val="Questionlabel"/>
          <w:b w:val="0"/>
          <w:szCs w:val="20"/>
        </w:rPr>
      </w:pPr>
      <w:r w:rsidRPr="0059010C">
        <w:rPr>
          <w:rStyle w:val="Questionlabel"/>
          <w:b w:val="0"/>
          <w:szCs w:val="20"/>
        </w:rPr>
        <w:t xml:space="preserve">An operating philosophy based on six core principles </w:t>
      </w:r>
    </w:p>
    <w:p w:rsidR="0059010C" w:rsidRDefault="0059010C" w:rsidP="0059010C">
      <w:pPr>
        <w:pStyle w:val="ListParagraph"/>
        <w:widowControl w:val="0"/>
        <w:numPr>
          <w:ilvl w:val="1"/>
          <w:numId w:val="1"/>
        </w:numPr>
        <w:tabs>
          <w:tab w:val="left" w:pos="1511"/>
        </w:tabs>
        <w:autoSpaceDE w:val="0"/>
        <w:autoSpaceDN w:val="0"/>
        <w:spacing w:after="0" w:line="259" w:lineRule="auto"/>
        <w:ind w:left="660" w:right="895"/>
        <w:rPr>
          <w:rStyle w:val="Questionlabel"/>
          <w:b w:val="0"/>
          <w:szCs w:val="20"/>
        </w:rPr>
      </w:pPr>
      <w:r w:rsidRPr="0059010C">
        <w:rPr>
          <w:rStyle w:val="Questionlabel"/>
          <w:b w:val="0"/>
          <w:szCs w:val="20"/>
        </w:rPr>
        <w:t xml:space="preserve">An organisational framework that articulates the resources that will be employed to bring the model of care to life, translating the operating philosophy into the service model </w:t>
      </w:r>
    </w:p>
    <w:p w:rsidR="0059010C" w:rsidRDefault="0059010C" w:rsidP="0059010C">
      <w:pPr>
        <w:pStyle w:val="ListParagraph"/>
        <w:widowControl w:val="0"/>
        <w:numPr>
          <w:ilvl w:val="1"/>
          <w:numId w:val="1"/>
        </w:numPr>
        <w:tabs>
          <w:tab w:val="left" w:pos="1511"/>
        </w:tabs>
        <w:autoSpaceDE w:val="0"/>
        <w:autoSpaceDN w:val="0"/>
        <w:spacing w:after="0" w:line="259" w:lineRule="auto"/>
        <w:ind w:left="660" w:right="895"/>
        <w:rPr>
          <w:rStyle w:val="Questionlabel"/>
          <w:b w:val="0"/>
          <w:szCs w:val="20"/>
        </w:rPr>
      </w:pPr>
      <w:r w:rsidRPr="0059010C">
        <w:rPr>
          <w:rStyle w:val="Questionlabel"/>
          <w:b w:val="0"/>
          <w:szCs w:val="20"/>
        </w:rPr>
        <w:t>A service model that defines service standards for each element</w:t>
      </w:r>
      <w:r w:rsidR="00C25AEC">
        <w:rPr>
          <w:rStyle w:val="Questionlabel"/>
          <w:b w:val="0"/>
          <w:szCs w:val="20"/>
        </w:rPr>
        <w:t>,</w:t>
      </w:r>
      <w:r w:rsidRPr="0059010C">
        <w:rPr>
          <w:rStyle w:val="Questionlabel"/>
          <w:b w:val="0"/>
          <w:szCs w:val="20"/>
        </w:rPr>
        <w:t xml:space="preserve"> connected to culture, family and community, connected to support, connected to opportunity and safe and secure </w:t>
      </w:r>
    </w:p>
    <w:p w:rsidR="002719ED" w:rsidRDefault="002719ED" w:rsidP="002719ED">
      <w:pPr>
        <w:widowControl w:val="0"/>
        <w:tabs>
          <w:tab w:val="left" w:pos="1511"/>
        </w:tabs>
        <w:autoSpaceDE w:val="0"/>
        <w:autoSpaceDN w:val="0"/>
        <w:spacing w:after="0"/>
        <w:ind w:right="895"/>
        <w:rPr>
          <w:rStyle w:val="Questionlabel"/>
          <w:b w:val="0"/>
          <w:szCs w:val="20"/>
        </w:rPr>
      </w:pPr>
    </w:p>
    <w:p w:rsidR="002719ED" w:rsidRPr="002719ED" w:rsidRDefault="002719ED" w:rsidP="002719ED">
      <w:pPr>
        <w:pStyle w:val="Caption"/>
        <w:rPr>
          <w:rStyle w:val="Questionlabel"/>
          <w:rFonts w:eastAsiaTheme="minorEastAsia" w:cs="Times New Roman"/>
          <w:b w:val="0"/>
          <w:bCs/>
          <w:iCs/>
          <w:color w:val="002060"/>
          <w:szCs w:val="20"/>
        </w:rPr>
      </w:pPr>
      <w:r w:rsidRPr="002719ED">
        <w:rPr>
          <w:rStyle w:val="Questionlabel"/>
          <w:rFonts w:eastAsiaTheme="minorEastAsia" w:cs="Times New Roman"/>
          <w:iCs/>
          <w:color w:val="002060"/>
          <w:szCs w:val="20"/>
        </w:rPr>
        <w:t>Personal attributes of youth justice centre staff:</w:t>
      </w:r>
    </w:p>
    <w:p w:rsidR="002719ED" w:rsidRDefault="002719ED" w:rsidP="002719ED">
      <w:pPr>
        <w:pStyle w:val="ListParagraph"/>
        <w:widowControl w:val="0"/>
        <w:tabs>
          <w:tab w:val="left" w:pos="1511"/>
        </w:tabs>
        <w:autoSpaceDE w:val="0"/>
        <w:autoSpaceDN w:val="0"/>
        <w:spacing w:after="0" w:line="259" w:lineRule="auto"/>
        <w:ind w:left="660" w:right="895"/>
        <w:rPr>
          <w:rStyle w:val="Questionlabel"/>
          <w:b w:val="0"/>
          <w:szCs w:val="20"/>
        </w:rPr>
      </w:pPr>
      <w:r w:rsidRPr="00247D79">
        <w:rPr>
          <w:noProof/>
          <w:lang w:eastAsia="en-AU"/>
        </w:rPr>
        <w:drawing>
          <wp:inline distT="0" distB="0" distL="0" distR="0" wp14:anchorId="64A351A0" wp14:editId="687F4FF3">
            <wp:extent cx="5670550" cy="278447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0" cy="2784475"/>
                    </a:xfrm>
                    <a:prstGeom prst="rect">
                      <a:avLst/>
                    </a:prstGeom>
                    <a:noFill/>
                    <a:ln>
                      <a:noFill/>
                    </a:ln>
                  </pic:spPr>
                </pic:pic>
              </a:graphicData>
            </a:graphic>
          </wp:inline>
        </w:drawing>
      </w:r>
    </w:p>
    <w:p w:rsidR="002719ED" w:rsidRPr="0059010C" w:rsidRDefault="002719ED" w:rsidP="002719ED">
      <w:pPr>
        <w:pStyle w:val="ListParagraph"/>
        <w:widowControl w:val="0"/>
        <w:tabs>
          <w:tab w:val="left" w:pos="1511"/>
        </w:tabs>
        <w:autoSpaceDE w:val="0"/>
        <w:autoSpaceDN w:val="0"/>
        <w:spacing w:after="0" w:line="259" w:lineRule="auto"/>
        <w:ind w:left="660" w:right="895"/>
        <w:rPr>
          <w:rStyle w:val="Questionlabel"/>
          <w:b w:val="0"/>
          <w:szCs w:val="20"/>
        </w:rPr>
      </w:pPr>
    </w:p>
    <w:p w:rsidR="0059010C" w:rsidRDefault="00C25AEC" w:rsidP="0059010C">
      <w:pPr>
        <w:pStyle w:val="BodyText"/>
        <w:spacing w:before="43" w:line="264" w:lineRule="auto"/>
        <w:ind w:right="445"/>
        <w:rPr>
          <w:rStyle w:val="Hyperlink"/>
          <w:rFonts w:cstheme="minorHAnsi"/>
        </w:rPr>
      </w:pPr>
      <w:r>
        <w:rPr>
          <w:rStyle w:val="Questionlabel"/>
          <w:b w:val="0"/>
          <w:szCs w:val="20"/>
        </w:rPr>
        <w:t>Further information about the department, Youth Justice Operations and</w:t>
      </w:r>
      <w:r w:rsidR="0059010C" w:rsidRPr="0059010C">
        <w:rPr>
          <w:rStyle w:val="Questionlabel"/>
          <w:b w:val="0"/>
          <w:szCs w:val="20"/>
        </w:rPr>
        <w:t xml:space="preserve"> Model of Care is available on our website at </w:t>
      </w:r>
      <w:hyperlink r:id="rId10" w:history="1">
        <w:r w:rsidR="0059010C" w:rsidRPr="00E27234">
          <w:rPr>
            <w:rStyle w:val="Hyperlink"/>
            <w:rFonts w:cstheme="minorHAnsi"/>
          </w:rPr>
          <w:t>Youth justice - Depart</w:t>
        </w:r>
        <w:r w:rsidR="0059010C" w:rsidRPr="00E27234">
          <w:rPr>
            <w:rStyle w:val="Hyperlink"/>
            <w:rFonts w:cstheme="minorHAnsi"/>
          </w:rPr>
          <w:t>ment of Territory Families, Housing and Communities</w:t>
        </w:r>
      </w:hyperlink>
    </w:p>
    <w:p w:rsidR="00F47116" w:rsidRDefault="00F47116" w:rsidP="0059010C">
      <w:pPr>
        <w:pStyle w:val="BodyText"/>
        <w:spacing w:before="43" w:line="264" w:lineRule="auto"/>
        <w:ind w:right="445"/>
        <w:rPr>
          <w:rStyle w:val="Hyperlink"/>
          <w:rFonts w:cstheme="minorHAnsi"/>
        </w:rPr>
      </w:pPr>
    </w:p>
    <w:p w:rsidR="00F47116" w:rsidRPr="0059010C" w:rsidRDefault="00F47116" w:rsidP="0059010C">
      <w:pPr>
        <w:pStyle w:val="BodyText"/>
        <w:spacing w:before="43" w:line="264" w:lineRule="auto"/>
        <w:ind w:right="445"/>
        <w:rPr>
          <w:rStyle w:val="Questionlabel"/>
          <w:b w:val="0"/>
          <w:szCs w:val="20"/>
        </w:rPr>
      </w:pPr>
    </w:p>
    <w:p w:rsidR="0059010C" w:rsidRPr="0059010C" w:rsidRDefault="0059010C" w:rsidP="0059010C">
      <w:pPr>
        <w:pStyle w:val="Heading1"/>
        <w:keepNext w:val="0"/>
        <w:keepLines w:val="0"/>
        <w:widowControl w:val="0"/>
        <w:rPr>
          <w:rFonts w:ascii="Lato Semibold" w:eastAsia="Times New Roman" w:hAnsi="Lato Semibold" w:cs="Times New Roman"/>
          <w:color w:val="1F1F5F"/>
          <w:kern w:val="32"/>
          <w:sz w:val="36"/>
          <w:lang w:eastAsia="en-AU"/>
        </w:rPr>
      </w:pPr>
      <w:bookmarkStart w:id="0" w:name="_Toc107915814"/>
      <w:r w:rsidRPr="0059010C">
        <w:rPr>
          <w:rFonts w:ascii="Lato Semibold" w:eastAsia="Times New Roman" w:hAnsi="Lato Semibold" w:cs="Times New Roman"/>
          <w:color w:val="1F1F5F"/>
          <w:kern w:val="32"/>
          <w:sz w:val="36"/>
          <w:lang w:eastAsia="en-AU"/>
        </w:rPr>
        <w:t>The Role</w:t>
      </w:r>
      <w:bookmarkEnd w:id="0"/>
    </w:p>
    <w:p w:rsidR="0059010C" w:rsidRPr="0059010C" w:rsidRDefault="0059010C" w:rsidP="0059010C">
      <w:pPr>
        <w:pStyle w:val="BodyText"/>
        <w:spacing w:before="43" w:line="264" w:lineRule="auto"/>
        <w:ind w:right="445"/>
        <w:rPr>
          <w:rStyle w:val="Questionlabel"/>
          <w:b w:val="0"/>
          <w:szCs w:val="20"/>
        </w:rPr>
      </w:pPr>
      <w:r w:rsidRPr="0059010C">
        <w:rPr>
          <w:rStyle w:val="Questionlabel"/>
          <w:b w:val="0"/>
          <w:szCs w:val="20"/>
        </w:rPr>
        <w:t>The Youth Justice Officer role is an integral position that supports and encourages the social development and improvement of the welfare of children and young people. The service delivery incorporates Aboriginal cultural competence and safety in the design and delivery of education, programs, and activities. The role involves working across supervised teams within a rotational roster, which includes weekends.</w:t>
      </w:r>
    </w:p>
    <w:p w:rsidR="0059010C" w:rsidRPr="0059010C" w:rsidRDefault="0059010C" w:rsidP="0059010C">
      <w:pPr>
        <w:pStyle w:val="BodyText"/>
        <w:spacing w:before="43" w:line="264" w:lineRule="auto"/>
        <w:ind w:right="445"/>
        <w:rPr>
          <w:rStyle w:val="Questionlabel"/>
          <w:b w:val="0"/>
          <w:szCs w:val="20"/>
        </w:rPr>
      </w:pPr>
      <w:r w:rsidRPr="0059010C">
        <w:rPr>
          <w:rStyle w:val="Questionlabel"/>
          <w:b w:val="0"/>
          <w:szCs w:val="20"/>
        </w:rPr>
        <w:t>As a Youth Justice Officer you will play an important role in transforming the way Youth Justice Operations improve the life chances of young people in detention. Aboriginal young people make up almost 94 per cent of young people in detention in Northern Territory.</w:t>
      </w:r>
    </w:p>
    <w:p w:rsidR="0059010C" w:rsidRPr="0059010C" w:rsidRDefault="0059010C" w:rsidP="0059010C">
      <w:pPr>
        <w:pStyle w:val="BodyText"/>
        <w:spacing w:before="108" w:line="264" w:lineRule="auto"/>
        <w:rPr>
          <w:rStyle w:val="Questionlabel"/>
          <w:b w:val="0"/>
          <w:szCs w:val="20"/>
        </w:rPr>
      </w:pPr>
      <w:r w:rsidRPr="0059010C">
        <w:rPr>
          <w:rStyle w:val="Questionlabel"/>
          <w:b w:val="0"/>
          <w:szCs w:val="20"/>
        </w:rPr>
        <w:t>This is an exciting opportunity to be a part of real change. Transforming the way we work with young people in detention helps individuals, their families and the wider community by reducing reoffending.</w:t>
      </w:r>
    </w:p>
    <w:p w:rsidR="0059010C" w:rsidRPr="0059010C" w:rsidRDefault="0059010C" w:rsidP="0059010C">
      <w:pPr>
        <w:pStyle w:val="BodyText"/>
        <w:spacing w:before="111"/>
        <w:rPr>
          <w:rStyle w:val="Questionlabel"/>
          <w:b w:val="0"/>
          <w:szCs w:val="20"/>
        </w:rPr>
      </w:pPr>
      <w:r w:rsidRPr="0059010C">
        <w:rPr>
          <w:rStyle w:val="Questionlabel"/>
          <w:b w:val="0"/>
          <w:szCs w:val="20"/>
        </w:rPr>
        <w:t xml:space="preserve">A Youth Justice Officer is a person who: </w:t>
      </w:r>
    </w:p>
    <w:p w:rsidR="0059010C" w:rsidRPr="0059010C" w:rsidRDefault="0059010C" w:rsidP="0059010C">
      <w:pPr>
        <w:pStyle w:val="ListParagraph"/>
        <w:widowControl w:val="0"/>
        <w:numPr>
          <w:ilvl w:val="1"/>
          <w:numId w:val="1"/>
        </w:numPr>
        <w:tabs>
          <w:tab w:val="left" w:pos="1511"/>
        </w:tabs>
        <w:autoSpaceDE w:val="0"/>
        <w:autoSpaceDN w:val="0"/>
        <w:spacing w:after="0" w:line="259" w:lineRule="auto"/>
        <w:ind w:left="660" w:right="895"/>
        <w:rPr>
          <w:rStyle w:val="Questionlabel"/>
          <w:rFonts w:eastAsia="Calibri"/>
          <w:b w:val="0"/>
          <w:szCs w:val="20"/>
        </w:rPr>
      </w:pPr>
      <w:r w:rsidRPr="0059010C">
        <w:rPr>
          <w:rStyle w:val="Questionlabel"/>
          <w:rFonts w:eastAsia="Calibri"/>
          <w:b w:val="0"/>
          <w:szCs w:val="20"/>
        </w:rPr>
        <w:t>is responsible for the safety, security, care, wellbeing and developmental needs of young people in custody.</w:t>
      </w:r>
    </w:p>
    <w:p w:rsidR="0059010C" w:rsidRP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works with young people in challenging situations by diffusing and managing conflict.</w:t>
      </w:r>
    </w:p>
    <w:p w:rsidR="0059010C" w:rsidRP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is a positive role model for young people.</w:t>
      </w:r>
    </w:p>
    <w:p w:rsidR="0059010C" w:rsidRPr="0059010C" w:rsidRDefault="0059010C" w:rsidP="0059010C">
      <w:pPr>
        <w:pStyle w:val="ListParagraph"/>
        <w:widowControl w:val="0"/>
        <w:numPr>
          <w:ilvl w:val="1"/>
          <w:numId w:val="1"/>
        </w:numPr>
        <w:tabs>
          <w:tab w:val="left" w:pos="1511"/>
        </w:tabs>
        <w:autoSpaceDE w:val="0"/>
        <w:autoSpaceDN w:val="0"/>
        <w:spacing w:after="0" w:line="259" w:lineRule="auto"/>
        <w:ind w:left="660" w:right="1438"/>
        <w:rPr>
          <w:rStyle w:val="Questionlabel"/>
          <w:rFonts w:eastAsia="Calibri"/>
          <w:b w:val="0"/>
          <w:szCs w:val="20"/>
        </w:rPr>
      </w:pPr>
      <w:r w:rsidRPr="0059010C">
        <w:rPr>
          <w:rStyle w:val="Questionlabel"/>
          <w:rFonts w:eastAsia="Calibri"/>
          <w:b w:val="0"/>
          <w:szCs w:val="20"/>
        </w:rPr>
        <w:t>has the ability to work with young people from Aboriginal or diverse cultural backgrounds and is culturally competent.</w:t>
      </w:r>
    </w:p>
    <w:p w:rsidR="0059010C" w:rsidRPr="0059010C" w:rsidRDefault="0059010C" w:rsidP="0059010C">
      <w:pPr>
        <w:pStyle w:val="Heading1"/>
        <w:keepNext w:val="0"/>
        <w:keepLines w:val="0"/>
        <w:widowControl w:val="0"/>
        <w:rPr>
          <w:rFonts w:ascii="Lato Semibold" w:eastAsia="Times New Roman" w:hAnsi="Lato Semibold" w:cs="Times New Roman"/>
          <w:color w:val="1F1F5F"/>
          <w:kern w:val="32"/>
          <w:sz w:val="36"/>
          <w:lang w:eastAsia="en-AU"/>
        </w:rPr>
      </w:pPr>
      <w:bookmarkStart w:id="1" w:name="_Toc107915815"/>
      <w:r w:rsidRPr="0059010C">
        <w:rPr>
          <w:rFonts w:ascii="Lato Semibold" w:eastAsia="Times New Roman" w:hAnsi="Lato Semibold" w:cs="Times New Roman"/>
          <w:color w:val="1F1F5F"/>
          <w:kern w:val="32"/>
          <w:sz w:val="36"/>
          <w:lang w:eastAsia="en-AU"/>
        </w:rPr>
        <w:t>Benefits</w:t>
      </w:r>
      <w:bookmarkEnd w:id="1"/>
    </w:p>
    <w:p w:rsidR="00C25AEC" w:rsidRDefault="0059010C" w:rsidP="0059010C">
      <w:pPr>
        <w:pStyle w:val="BodyText"/>
        <w:spacing w:before="43" w:line="264" w:lineRule="auto"/>
        <w:rPr>
          <w:rStyle w:val="Questionlabel"/>
          <w:b w:val="0"/>
          <w:szCs w:val="20"/>
        </w:rPr>
      </w:pPr>
      <w:r w:rsidRPr="0059010C">
        <w:rPr>
          <w:rStyle w:val="Questionlabel"/>
          <w:b w:val="0"/>
          <w:szCs w:val="20"/>
        </w:rPr>
        <w:t>Youth Justice Officers are employed under the Department of Territory Families, Housing and</w:t>
      </w:r>
      <w:r w:rsidR="00C25AEC">
        <w:rPr>
          <w:rStyle w:val="Questionlabel"/>
          <w:b w:val="0"/>
          <w:szCs w:val="20"/>
        </w:rPr>
        <w:t xml:space="preserve"> Communities. Working with the d</w:t>
      </w:r>
      <w:r w:rsidRPr="0059010C">
        <w:rPr>
          <w:rStyle w:val="Questionlabel"/>
          <w:b w:val="0"/>
          <w:szCs w:val="20"/>
        </w:rPr>
        <w:t xml:space="preserve">epartment you’ll receive all the benefits </w:t>
      </w:r>
      <w:r w:rsidR="00C25AEC">
        <w:rPr>
          <w:rStyle w:val="Questionlabel"/>
          <w:b w:val="0"/>
          <w:szCs w:val="20"/>
        </w:rPr>
        <w:t>attached to a government career, including</w:t>
      </w:r>
      <w:r w:rsidRPr="0059010C">
        <w:rPr>
          <w:rStyle w:val="Questionlabel"/>
          <w:b w:val="0"/>
          <w:szCs w:val="20"/>
        </w:rPr>
        <w:t xml:space="preserve"> job security, competitive wages, generous leave provisions, a </w:t>
      </w:r>
      <w:r w:rsidR="00C25AEC">
        <w:rPr>
          <w:rStyle w:val="Questionlabel"/>
          <w:b w:val="0"/>
          <w:szCs w:val="20"/>
        </w:rPr>
        <w:t>supported work/life balance.</w:t>
      </w:r>
    </w:p>
    <w:p w:rsidR="0059010C" w:rsidRPr="0059010C" w:rsidRDefault="00C25AEC" w:rsidP="0059010C">
      <w:pPr>
        <w:pStyle w:val="BodyText"/>
        <w:spacing w:before="43" w:line="264" w:lineRule="auto"/>
        <w:rPr>
          <w:rStyle w:val="Questionlabel"/>
          <w:b w:val="0"/>
          <w:szCs w:val="20"/>
        </w:rPr>
      </w:pPr>
      <w:r>
        <w:rPr>
          <w:rStyle w:val="Questionlabel"/>
          <w:b w:val="0"/>
          <w:szCs w:val="20"/>
        </w:rPr>
        <w:t>Additional benefits include</w:t>
      </w:r>
      <w:r w:rsidR="0059010C" w:rsidRPr="0059010C">
        <w:rPr>
          <w:rStyle w:val="Questionlabel"/>
          <w:b w:val="0"/>
          <w:szCs w:val="20"/>
        </w:rPr>
        <w:t>:</w:t>
      </w:r>
    </w:p>
    <w:p w:rsidR="0059010C" w:rsidRP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base salary f</w:t>
      </w:r>
      <w:r w:rsidR="00C25AEC">
        <w:rPr>
          <w:rStyle w:val="Questionlabel"/>
          <w:rFonts w:eastAsia="Calibri"/>
          <w:b w:val="0"/>
          <w:szCs w:val="20"/>
        </w:rPr>
        <w:t>rom $71,091.00 - $81,611.00 per annum,</w:t>
      </w:r>
      <w:r w:rsidRPr="0059010C">
        <w:rPr>
          <w:rStyle w:val="Questionlabel"/>
          <w:rFonts w:eastAsia="Calibri"/>
          <w:b w:val="0"/>
          <w:szCs w:val="20"/>
        </w:rPr>
        <w:t xml:space="preserve"> plus superannuation</w:t>
      </w:r>
    </w:p>
    <w:p w:rsidR="0059010C" w:rsidRP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supplied uniforms</w:t>
      </w:r>
    </w:p>
    <w:p w:rsidR="0059010C" w:rsidRP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excellent fully paid training with a nationally-recognised qualification</w:t>
      </w:r>
    </w:p>
    <w:p w:rsidR="0059010C" w:rsidRP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opportunities for promotion</w:t>
      </w:r>
    </w:p>
    <w:p w:rsidR="0059010C" w:rsidRP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 xml:space="preserve">salary packaging – visit </w:t>
      </w:r>
      <w:hyperlink r:id="rId11">
        <w:r w:rsidRPr="0059010C">
          <w:rPr>
            <w:rStyle w:val="Questionlabel"/>
            <w:rFonts w:eastAsia="Calibri"/>
            <w:b w:val="0"/>
            <w:szCs w:val="20"/>
          </w:rPr>
          <w:t xml:space="preserve">www.smartsalary.com.au </w:t>
        </w:r>
      </w:hyperlink>
      <w:r w:rsidRPr="0059010C">
        <w:rPr>
          <w:rStyle w:val="Questionlabel"/>
          <w:rFonts w:eastAsia="Calibri"/>
          <w:b w:val="0"/>
          <w:szCs w:val="20"/>
        </w:rPr>
        <w:t>for more details</w:t>
      </w:r>
    </w:p>
    <w:p w:rsidR="0059010C" w:rsidRDefault="0059010C" w:rsidP="0059010C">
      <w:pPr>
        <w:spacing w:before="137" w:line="268" w:lineRule="auto"/>
        <w:ind w:right="445"/>
        <w:rPr>
          <w:rStyle w:val="Questionlabel"/>
          <w:rFonts w:eastAsia="Calibri" w:cs="Times New Roman"/>
          <w:b w:val="0"/>
          <w:szCs w:val="20"/>
        </w:rPr>
      </w:pPr>
      <w:r w:rsidRPr="0059010C">
        <w:rPr>
          <w:rStyle w:val="Questionlabel"/>
          <w:rFonts w:eastAsia="Calibri" w:cs="Times New Roman"/>
          <w:b w:val="0"/>
          <w:szCs w:val="20"/>
        </w:rPr>
        <w:t xml:space="preserve">A Youth Justice Officer at </w:t>
      </w:r>
      <w:r w:rsidR="00F47116">
        <w:rPr>
          <w:rStyle w:val="Questionlabel"/>
          <w:rFonts w:eastAsia="Calibri" w:cs="Times New Roman"/>
          <w:b w:val="0"/>
          <w:szCs w:val="20"/>
        </w:rPr>
        <w:t>Don Dale</w:t>
      </w:r>
      <w:r w:rsidRPr="0059010C">
        <w:rPr>
          <w:rStyle w:val="Questionlabel"/>
          <w:rFonts w:eastAsia="Calibri" w:cs="Times New Roman"/>
          <w:b w:val="0"/>
          <w:szCs w:val="20"/>
        </w:rPr>
        <w:t xml:space="preserve"> </w:t>
      </w:r>
      <w:r w:rsidR="00F47116">
        <w:rPr>
          <w:rStyle w:val="Questionlabel"/>
          <w:rFonts w:eastAsia="Calibri" w:cs="Times New Roman"/>
          <w:b w:val="0"/>
          <w:szCs w:val="20"/>
        </w:rPr>
        <w:t xml:space="preserve">Youth </w:t>
      </w:r>
      <w:r w:rsidRPr="0059010C">
        <w:rPr>
          <w:rStyle w:val="Questionlabel"/>
          <w:rFonts w:eastAsia="Calibri" w:cs="Times New Roman"/>
          <w:b w:val="0"/>
          <w:szCs w:val="20"/>
        </w:rPr>
        <w:t xml:space="preserve">Detention Centre and Alice Springs </w:t>
      </w:r>
      <w:r w:rsidR="00F47116">
        <w:rPr>
          <w:rStyle w:val="Questionlabel"/>
          <w:rFonts w:eastAsia="Calibri" w:cs="Times New Roman"/>
          <w:b w:val="0"/>
          <w:szCs w:val="20"/>
        </w:rPr>
        <w:t xml:space="preserve">Youth </w:t>
      </w:r>
      <w:r w:rsidR="00627AD1">
        <w:rPr>
          <w:rStyle w:val="Questionlabel"/>
          <w:rFonts w:eastAsia="Calibri" w:cs="Times New Roman"/>
          <w:b w:val="0"/>
          <w:szCs w:val="20"/>
        </w:rPr>
        <w:t>Justice</w:t>
      </w:r>
      <w:r w:rsidRPr="0059010C">
        <w:rPr>
          <w:rStyle w:val="Questionlabel"/>
          <w:rFonts w:eastAsia="Calibri" w:cs="Times New Roman"/>
          <w:b w:val="0"/>
          <w:szCs w:val="20"/>
        </w:rPr>
        <w:t xml:space="preserve"> Centre is required to work rotating shift patterns on a 24 hour roster system. These positions can also attract an extra allowance in addition to the base salary.</w:t>
      </w:r>
      <w:bookmarkStart w:id="2" w:name="_bookmark3"/>
      <w:bookmarkEnd w:id="2"/>
    </w:p>
    <w:p w:rsidR="00F47116" w:rsidRDefault="00F47116" w:rsidP="0059010C">
      <w:pPr>
        <w:spacing w:before="137" w:line="268" w:lineRule="auto"/>
        <w:ind w:right="445"/>
        <w:rPr>
          <w:rStyle w:val="Questionlabel"/>
          <w:rFonts w:eastAsia="Calibri" w:cs="Times New Roman"/>
          <w:b w:val="0"/>
          <w:szCs w:val="20"/>
        </w:rPr>
      </w:pPr>
    </w:p>
    <w:p w:rsidR="00F47116" w:rsidRPr="0059010C" w:rsidRDefault="00F47116" w:rsidP="0059010C">
      <w:pPr>
        <w:spacing w:before="137" w:line="268" w:lineRule="auto"/>
        <w:ind w:right="445"/>
        <w:rPr>
          <w:rStyle w:val="Questionlabel"/>
          <w:rFonts w:eastAsia="Calibri" w:cs="Times New Roman"/>
          <w:b w:val="0"/>
          <w:szCs w:val="20"/>
        </w:rPr>
      </w:pPr>
    </w:p>
    <w:p w:rsidR="0059010C" w:rsidRPr="0059010C" w:rsidRDefault="0059010C" w:rsidP="0059010C">
      <w:pPr>
        <w:pStyle w:val="Heading1"/>
        <w:keepNext w:val="0"/>
        <w:keepLines w:val="0"/>
        <w:widowControl w:val="0"/>
        <w:rPr>
          <w:rFonts w:ascii="Lato Semibold" w:eastAsia="Times New Roman" w:hAnsi="Lato Semibold" w:cs="Times New Roman"/>
          <w:color w:val="1F1F5F"/>
          <w:kern w:val="32"/>
          <w:sz w:val="36"/>
          <w:lang w:eastAsia="en-AU"/>
        </w:rPr>
      </w:pPr>
      <w:bookmarkStart w:id="3" w:name="_Toc107915817"/>
      <w:r w:rsidRPr="0059010C">
        <w:rPr>
          <w:rFonts w:ascii="Lato Semibold" w:eastAsia="Times New Roman" w:hAnsi="Lato Semibold" w:cs="Times New Roman"/>
          <w:color w:val="1F1F5F"/>
          <w:kern w:val="32"/>
          <w:sz w:val="36"/>
          <w:lang w:eastAsia="en-AU"/>
        </w:rPr>
        <w:t>How to Apply</w:t>
      </w:r>
      <w:bookmarkEnd w:id="3"/>
    </w:p>
    <w:p w:rsidR="0059010C" w:rsidRPr="0059010C" w:rsidRDefault="0059010C" w:rsidP="0059010C">
      <w:pPr>
        <w:rPr>
          <w:rStyle w:val="Questionlabel"/>
          <w:rFonts w:eastAsia="Calibri" w:cs="Times New Roman"/>
          <w:b w:val="0"/>
          <w:szCs w:val="20"/>
        </w:rPr>
      </w:pPr>
      <w:r w:rsidRPr="0059010C">
        <w:rPr>
          <w:rStyle w:val="Questionlabel"/>
          <w:rFonts w:eastAsia="Calibri" w:cs="Times New Roman"/>
          <w:b w:val="0"/>
          <w:szCs w:val="20"/>
        </w:rPr>
        <w:t>To be eligible to apply for a Youth Justice Officer position, applicants need to be an Australian or New Zealand citizen or have</w:t>
      </w:r>
      <w:r w:rsidR="00627AD1">
        <w:rPr>
          <w:rStyle w:val="Questionlabel"/>
          <w:rFonts w:eastAsia="Calibri" w:cs="Times New Roman"/>
          <w:b w:val="0"/>
          <w:szCs w:val="20"/>
        </w:rPr>
        <w:t xml:space="preserve"> Australian permanent residency,</w:t>
      </w:r>
      <w:r w:rsidRPr="0059010C">
        <w:rPr>
          <w:rStyle w:val="Questionlabel"/>
          <w:rFonts w:eastAsia="Calibri" w:cs="Times New Roman"/>
          <w:b w:val="0"/>
          <w:szCs w:val="20"/>
        </w:rPr>
        <w:t xml:space="preserve"> hold a </w:t>
      </w:r>
      <w:r w:rsidR="00627AD1">
        <w:rPr>
          <w:rStyle w:val="Questionlabel"/>
          <w:rFonts w:eastAsia="Calibri" w:cs="Times New Roman"/>
          <w:b w:val="0"/>
          <w:szCs w:val="20"/>
        </w:rPr>
        <w:t>current C-Class Drivers Licence,</w:t>
      </w:r>
      <w:r w:rsidRPr="0059010C">
        <w:rPr>
          <w:rStyle w:val="Questionlabel"/>
          <w:rFonts w:eastAsia="Calibri" w:cs="Times New Roman"/>
          <w:b w:val="0"/>
          <w:szCs w:val="20"/>
        </w:rPr>
        <w:t xml:space="preserve"> and possess a First Aid Qualification from an accredited training provider or willingness to undertake and/or renew necessary accreditation. You must also undergo a National Police Check and hold, or be in the process of obtaining, a Working with Children’s card. </w:t>
      </w:r>
    </w:p>
    <w:p w:rsidR="0059010C" w:rsidRPr="0059010C" w:rsidRDefault="0059010C" w:rsidP="0059010C">
      <w:pPr>
        <w:rPr>
          <w:rStyle w:val="Questionlabel"/>
          <w:rFonts w:eastAsia="Calibri" w:cs="Times New Roman"/>
          <w:b w:val="0"/>
          <w:szCs w:val="20"/>
        </w:rPr>
      </w:pPr>
      <w:r w:rsidRPr="0059010C">
        <w:rPr>
          <w:rStyle w:val="Questionlabel"/>
          <w:rFonts w:eastAsia="Calibri" w:cs="Times New Roman"/>
          <w:b w:val="0"/>
          <w:szCs w:val="20"/>
        </w:rPr>
        <w:t>In order for your application to be complete, you will need to submit the following:</w:t>
      </w:r>
    </w:p>
    <w:p w:rsid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 xml:space="preserve">A current resume including the contact details of two work-related referees (ensuring </w:t>
      </w:r>
      <w:r w:rsidR="00113882">
        <w:rPr>
          <w:rStyle w:val="Questionlabel"/>
          <w:rFonts w:eastAsia="Calibri"/>
          <w:b w:val="0"/>
          <w:szCs w:val="20"/>
        </w:rPr>
        <w:t>they are</w:t>
      </w:r>
      <w:r w:rsidRPr="0059010C">
        <w:rPr>
          <w:rStyle w:val="Questionlabel"/>
          <w:rFonts w:eastAsia="Calibri"/>
          <w:b w:val="0"/>
          <w:szCs w:val="20"/>
        </w:rPr>
        <w:t xml:space="preserve"> from your current or most recent place of employment)</w:t>
      </w:r>
    </w:p>
    <w:p w:rsidR="0059010C" w:rsidRDefault="0059010C" w:rsidP="0059010C">
      <w:pPr>
        <w:pStyle w:val="ListParagraph"/>
        <w:widowControl w:val="0"/>
        <w:numPr>
          <w:ilvl w:val="1"/>
          <w:numId w:val="1"/>
        </w:numPr>
        <w:tabs>
          <w:tab w:val="left" w:pos="1511"/>
        </w:tabs>
        <w:autoSpaceDE w:val="0"/>
        <w:autoSpaceDN w:val="0"/>
        <w:spacing w:after="0"/>
        <w:ind w:left="660" w:hanging="321"/>
        <w:rPr>
          <w:rStyle w:val="Questionlabel"/>
          <w:rFonts w:eastAsia="Calibri"/>
          <w:b w:val="0"/>
          <w:szCs w:val="20"/>
        </w:rPr>
      </w:pPr>
      <w:r w:rsidRPr="0059010C">
        <w:rPr>
          <w:rStyle w:val="Questionlabel"/>
          <w:rFonts w:eastAsia="Calibri"/>
          <w:b w:val="0"/>
          <w:szCs w:val="20"/>
        </w:rPr>
        <w:t>A one page summary covering letter</w:t>
      </w:r>
      <w:r w:rsidR="00113882">
        <w:rPr>
          <w:rStyle w:val="Questionlabel"/>
          <w:rFonts w:eastAsia="Calibri"/>
          <w:b w:val="0"/>
          <w:szCs w:val="20"/>
        </w:rPr>
        <w:t>.</w:t>
      </w:r>
    </w:p>
    <w:p w:rsidR="0059010C" w:rsidRPr="0059010C" w:rsidRDefault="0059010C" w:rsidP="0059010C">
      <w:pPr>
        <w:pStyle w:val="ListParagraph"/>
        <w:widowControl w:val="0"/>
        <w:tabs>
          <w:tab w:val="left" w:pos="1511"/>
        </w:tabs>
        <w:autoSpaceDE w:val="0"/>
        <w:autoSpaceDN w:val="0"/>
        <w:spacing w:after="0"/>
        <w:ind w:left="660"/>
        <w:rPr>
          <w:rStyle w:val="Questionlabel"/>
          <w:rFonts w:eastAsia="Calibri"/>
          <w:b w:val="0"/>
          <w:szCs w:val="20"/>
        </w:rPr>
      </w:pPr>
    </w:p>
    <w:p w:rsidR="0059010C" w:rsidRPr="0059010C" w:rsidRDefault="0059010C" w:rsidP="0059010C">
      <w:pPr>
        <w:rPr>
          <w:rStyle w:val="Questionlabel"/>
          <w:rFonts w:eastAsia="Calibri" w:cs="Times New Roman"/>
          <w:b w:val="0"/>
          <w:szCs w:val="20"/>
        </w:rPr>
      </w:pPr>
      <w:r w:rsidRPr="0059010C">
        <w:rPr>
          <w:rStyle w:val="Questionlabel"/>
          <w:rFonts w:eastAsia="Calibri" w:cs="Times New Roman"/>
          <w:b w:val="0"/>
          <w:szCs w:val="20"/>
        </w:rPr>
        <w:t xml:space="preserve">The method for submitting your application is online. Go to </w:t>
      </w:r>
      <w:hyperlink r:id="rId12" w:history="1">
        <w:r w:rsidRPr="0059010C">
          <w:rPr>
            <w:rStyle w:val="Questionlabel"/>
            <w:rFonts w:eastAsia="Calibri" w:cs="Times New Roman"/>
            <w:b w:val="0"/>
            <w:szCs w:val="20"/>
          </w:rPr>
          <w:t>Northern Territory Government jobs - NT.GOV.AU</w:t>
        </w:r>
      </w:hyperlink>
      <w:r w:rsidRPr="0059010C">
        <w:rPr>
          <w:rStyle w:val="Questionlabel"/>
          <w:rFonts w:eastAsia="Calibri" w:cs="Times New Roman"/>
          <w:b w:val="0"/>
          <w:szCs w:val="20"/>
        </w:rPr>
        <w:t xml:space="preserve"> and search by pool reference number. Click on the ‘Apply for Job’ button on the advertisement and complete all of the online application questions. Remember to attach all required documentation.</w:t>
      </w:r>
    </w:p>
    <w:p w:rsidR="0059010C" w:rsidRPr="0059010C" w:rsidRDefault="0059010C" w:rsidP="0059010C">
      <w:pPr>
        <w:rPr>
          <w:rStyle w:val="Questionlabel"/>
          <w:rFonts w:eastAsia="Calibri" w:cs="Times New Roman"/>
          <w:b w:val="0"/>
          <w:szCs w:val="20"/>
        </w:rPr>
      </w:pPr>
      <w:r w:rsidRPr="0059010C">
        <w:rPr>
          <w:rStyle w:val="Questionlabel"/>
          <w:rFonts w:eastAsia="Calibri" w:cs="Times New Roman"/>
          <w:b w:val="0"/>
          <w:szCs w:val="20"/>
        </w:rPr>
        <w:t xml:space="preserve">Once you have submitted your online application, you will receive an automated email. If you do not receive a confirmation email after applying online or you are unable to submit your application please contact Recruitment Services - </w:t>
      </w:r>
      <w:hyperlink r:id="rId13" w:history="1">
        <w:r w:rsidRPr="0059010C">
          <w:rPr>
            <w:rStyle w:val="Questionlabel"/>
            <w:rFonts w:eastAsia="Calibri" w:cs="Times New Roman"/>
            <w:b w:val="0"/>
            <w:szCs w:val="20"/>
          </w:rPr>
          <w:t>recruitmentservices.dcdd@nt.gov.au</w:t>
        </w:r>
      </w:hyperlink>
      <w:r w:rsidRPr="0059010C">
        <w:rPr>
          <w:rStyle w:val="Questionlabel"/>
          <w:rFonts w:eastAsia="Calibri" w:cs="Times New Roman"/>
          <w:b w:val="0"/>
          <w:szCs w:val="20"/>
        </w:rPr>
        <w:t>.</w:t>
      </w:r>
    </w:p>
    <w:p w:rsidR="0059010C" w:rsidRPr="0059010C" w:rsidRDefault="0059010C" w:rsidP="0059010C">
      <w:pPr>
        <w:pStyle w:val="Heading1"/>
        <w:keepNext w:val="0"/>
        <w:keepLines w:val="0"/>
        <w:widowControl w:val="0"/>
        <w:rPr>
          <w:rFonts w:ascii="Lato Semibold" w:eastAsia="Times New Roman" w:hAnsi="Lato Semibold" w:cs="Times New Roman"/>
          <w:color w:val="1F1F5F"/>
          <w:kern w:val="32"/>
          <w:sz w:val="36"/>
          <w:lang w:eastAsia="en-AU"/>
        </w:rPr>
      </w:pPr>
      <w:bookmarkStart w:id="4" w:name="_Toc107915826"/>
      <w:r w:rsidRPr="0059010C">
        <w:rPr>
          <w:rFonts w:ascii="Lato Semibold" w:eastAsia="Times New Roman" w:hAnsi="Lato Semibold" w:cs="Times New Roman"/>
          <w:color w:val="1F1F5F"/>
          <w:kern w:val="32"/>
          <w:sz w:val="36"/>
          <w:lang w:eastAsia="en-AU"/>
        </w:rPr>
        <w:t>Contracts, Criminal History Check, Working with Children Clearance</w:t>
      </w:r>
      <w:bookmarkEnd w:id="4"/>
    </w:p>
    <w:p w:rsidR="0059010C" w:rsidRPr="0059010C" w:rsidRDefault="0059010C" w:rsidP="0059010C">
      <w:pPr>
        <w:rPr>
          <w:rStyle w:val="Questionlabel"/>
          <w:rFonts w:eastAsia="Calibri" w:cs="Times New Roman"/>
          <w:b w:val="0"/>
          <w:szCs w:val="20"/>
        </w:rPr>
      </w:pPr>
      <w:r w:rsidRPr="0059010C">
        <w:rPr>
          <w:rStyle w:val="Questionlabel"/>
          <w:rFonts w:eastAsia="Calibri" w:cs="Times New Roman"/>
          <w:b w:val="0"/>
          <w:szCs w:val="20"/>
        </w:rPr>
        <w:t>All Youth Justice Officers will be employed firstly through a 12 month contract, in which time they are required to complete a Certificate IV in Youth J</w:t>
      </w:r>
      <w:r w:rsidR="00113882">
        <w:rPr>
          <w:rStyle w:val="Questionlabel"/>
          <w:rFonts w:eastAsia="Calibri" w:cs="Times New Roman"/>
          <w:b w:val="0"/>
          <w:szCs w:val="20"/>
        </w:rPr>
        <w:t>ustice, which is funded by the d</w:t>
      </w:r>
      <w:r w:rsidRPr="0059010C">
        <w:rPr>
          <w:rStyle w:val="Questionlabel"/>
          <w:rFonts w:eastAsia="Calibri" w:cs="Times New Roman"/>
          <w:b w:val="0"/>
          <w:szCs w:val="20"/>
        </w:rPr>
        <w:t>epartment. Following completion of the Certificate IV in Youth Justice, candidates are then able to be considered for a permanent Youth Justice Officer role, without being require</w:t>
      </w:r>
      <w:r w:rsidR="00113882">
        <w:rPr>
          <w:rStyle w:val="Questionlabel"/>
          <w:rFonts w:eastAsia="Calibri" w:cs="Times New Roman"/>
          <w:b w:val="0"/>
          <w:szCs w:val="20"/>
        </w:rPr>
        <w:t>d</w:t>
      </w:r>
      <w:r w:rsidRPr="0059010C">
        <w:rPr>
          <w:rStyle w:val="Questionlabel"/>
          <w:rFonts w:eastAsia="Calibri" w:cs="Times New Roman"/>
          <w:b w:val="0"/>
          <w:szCs w:val="20"/>
        </w:rPr>
        <w:t xml:space="preserve"> to submit an application or undergo an interview.</w:t>
      </w:r>
    </w:p>
    <w:p w:rsidR="00516A7D" w:rsidRPr="0059010C" w:rsidRDefault="0059010C" w:rsidP="00516A7D">
      <w:pPr>
        <w:rPr>
          <w:rStyle w:val="Questionlabel"/>
          <w:rFonts w:eastAsia="Calibri" w:cs="Times New Roman"/>
          <w:b w:val="0"/>
          <w:szCs w:val="20"/>
        </w:rPr>
      </w:pPr>
      <w:r w:rsidRPr="0059010C">
        <w:rPr>
          <w:rStyle w:val="Questionlabel"/>
          <w:rFonts w:eastAsia="Calibri" w:cs="Times New Roman"/>
          <w:b w:val="0"/>
          <w:szCs w:val="20"/>
        </w:rPr>
        <w:t>If you are successful in securing a positon as a Youth Justice Officer you will received your 12 month contract for your review and signing. Once your contract has been signed and returned to Employment Services, you will be required to provide a copy of your Criminal History Check and Working with Children Clearance</w:t>
      </w:r>
      <w:r w:rsidR="00113882">
        <w:rPr>
          <w:rStyle w:val="Questionlabel"/>
          <w:rFonts w:eastAsia="Calibri" w:cs="Times New Roman"/>
          <w:b w:val="0"/>
          <w:szCs w:val="20"/>
        </w:rPr>
        <w:t>. F</w:t>
      </w:r>
      <w:r w:rsidRPr="0059010C">
        <w:rPr>
          <w:rStyle w:val="Questionlabel"/>
          <w:rFonts w:eastAsia="Calibri" w:cs="Times New Roman"/>
          <w:b w:val="0"/>
          <w:szCs w:val="20"/>
        </w:rPr>
        <w:t>ailure to do so will result in termination of your contract. You will be reimbursed for the costs associated with obtaining both checks for the role.</w:t>
      </w:r>
    </w:p>
    <w:p w:rsidR="00516A7D" w:rsidRPr="00516A7D" w:rsidRDefault="00516A7D" w:rsidP="00516A7D">
      <w:pPr>
        <w:pStyle w:val="Heading1"/>
        <w:keepNext w:val="0"/>
        <w:keepLines w:val="0"/>
        <w:widowControl w:val="0"/>
        <w:rPr>
          <w:rFonts w:ascii="Lato Semibold" w:eastAsia="Times New Roman" w:hAnsi="Lato Semibold" w:cs="Times New Roman"/>
          <w:color w:val="1F1F5F"/>
          <w:kern w:val="32"/>
          <w:sz w:val="36"/>
          <w:lang w:eastAsia="en-AU"/>
        </w:rPr>
      </w:pPr>
      <w:r w:rsidRPr="00516A7D">
        <w:rPr>
          <w:rFonts w:ascii="Lato Semibold" w:eastAsia="Times New Roman" w:hAnsi="Lato Semibold" w:cs="Times New Roman"/>
          <w:color w:val="1F1F5F"/>
          <w:kern w:val="32"/>
          <w:sz w:val="36"/>
          <w:lang w:eastAsia="en-AU"/>
        </w:rPr>
        <w:t>Further information</w:t>
      </w:r>
    </w:p>
    <w:p w:rsidR="00516A7D" w:rsidRPr="00516A7D" w:rsidRDefault="00113882" w:rsidP="00516A7D">
      <w:pPr>
        <w:rPr>
          <w:rStyle w:val="Questionlabel"/>
          <w:rFonts w:eastAsia="Calibri" w:cs="Times New Roman"/>
          <w:szCs w:val="20"/>
        </w:rPr>
      </w:pPr>
      <w:r>
        <w:rPr>
          <w:rStyle w:val="Questionlabel"/>
          <w:rFonts w:eastAsia="Calibri" w:cs="Times New Roman"/>
          <w:b w:val="0"/>
          <w:szCs w:val="20"/>
        </w:rPr>
        <w:t>I</w:t>
      </w:r>
      <w:r w:rsidR="000A2DB4">
        <w:rPr>
          <w:rStyle w:val="Questionlabel"/>
          <w:rFonts w:eastAsia="Calibri" w:cs="Times New Roman"/>
          <w:b w:val="0"/>
          <w:szCs w:val="20"/>
        </w:rPr>
        <w:t>f you have any further questions or require support on how to become a Youth Justice Officer</w:t>
      </w:r>
      <w:r>
        <w:rPr>
          <w:rStyle w:val="Questionlabel"/>
          <w:rFonts w:eastAsia="Calibri" w:cs="Times New Roman"/>
          <w:b w:val="0"/>
          <w:szCs w:val="20"/>
        </w:rPr>
        <w:t>,</w:t>
      </w:r>
      <w:r w:rsidR="000A2DB4">
        <w:rPr>
          <w:rStyle w:val="Questionlabel"/>
          <w:rFonts w:eastAsia="Calibri" w:cs="Times New Roman"/>
          <w:b w:val="0"/>
          <w:szCs w:val="20"/>
        </w:rPr>
        <w:t xml:space="preserve"> please contact</w:t>
      </w:r>
      <w:r>
        <w:rPr>
          <w:rStyle w:val="Questionlabel"/>
          <w:rFonts w:eastAsia="Calibri" w:cs="Times New Roman"/>
          <w:b w:val="0"/>
          <w:szCs w:val="20"/>
        </w:rPr>
        <w:t xml:space="preserve"> </w:t>
      </w:r>
      <w:hyperlink r:id="rId14" w:history="1">
        <w:r w:rsidR="00F47116" w:rsidRPr="00567E79">
          <w:rPr>
            <w:rStyle w:val="Hyperlink"/>
            <w:rFonts w:ascii="Lato" w:eastAsia="Calibri" w:hAnsi="Lato" w:cs="Times New Roman"/>
            <w:szCs w:val="20"/>
          </w:rPr>
          <w:t>TFHC.YouthJusticeRecruitment@nt.gov.au</w:t>
        </w:r>
      </w:hyperlink>
      <w:r>
        <w:rPr>
          <w:rStyle w:val="Questionlabel"/>
          <w:rFonts w:eastAsia="Calibri" w:cs="Times New Roman"/>
          <w:szCs w:val="20"/>
        </w:rPr>
        <w:t>.</w:t>
      </w:r>
    </w:p>
    <w:sectPr w:rsidR="00516A7D" w:rsidRPr="00516A7D" w:rsidSect="00516A7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5C" w:rsidRDefault="0006295C" w:rsidP="00516A7D">
      <w:pPr>
        <w:spacing w:after="0" w:line="240" w:lineRule="auto"/>
      </w:pPr>
      <w:r>
        <w:separator/>
      </w:r>
    </w:p>
  </w:endnote>
  <w:endnote w:type="continuationSeparator" w:id="0">
    <w:p w:rsidR="0006295C" w:rsidRDefault="0006295C" w:rsidP="0051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Lato Semibold">
    <w:panose1 w:val="020F0502020204030203"/>
    <w:charset w:val="00"/>
    <w:family w:val="swiss"/>
    <w:pitch w:val="variable"/>
    <w:sig w:usb0="E10002FF" w:usb1="5000ECF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516A7D" w:rsidRPr="00132658" w:rsidTr="00DA32F4">
      <w:trPr>
        <w:cantSplit/>
        <w:trHeight w:hRule="exact" w:val="1134"/>
      </w:trPr>
      <w:tc>
        <w:tcPr>
          <w:tcW w:w="7767" w:type="dxa"/>
          <w:tcBorders>
            <w:top w:val="single" w:sz="4" w:space="0" w:color="auto"/>
          </w:tcBorders>
          <w:vAlign w:val="bottom"/>
        </w:tcPr>
        <w:p w:rsidR="00516A7D" w:rsidRPr="001B3D22" w:rsidRDefault="00516A7D" w:rsidP="00516A7D">
          <w:pPr>
            <w:spacing w:after="0"/>
            <w:rPr>
              <w:rStyle w:val="PageNumber"/>
            </w:rPr>
          </w:pPr>
          <w:r>
            <w:rPr>
              <w:rStyle w:val="PageNumber"/>
              <w:b/>
            </w:rPr>
            <w:t>Territory Families, Housing and Communities</w:t>
          </w:r>
        </w:p>
        <w:p w:rsidR="00516A7D" w:rsidRPr="001B3D22" w:rsidRDefault="0006295C" w:rsidP="00516A7D">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10-04T00:00:00Z">
                <w:dateFormat w:val="d MMMM yyyy"/>
                <w:lid w:val="en-AU"/>
                <w:storeMappedDataAs w:val="dateTime"/>
                <w:calendar w:val="gregorian"/>
              </w:date>
            </w:sdtPr>
            <w:sdtEndPr>
              <w:rPr>
                <w:rStyle w:val="PageNumber"/>
              </w:rPr>
            </w:sdtEndPr>
            <w:sdtContent>
              <w:r w:rsidR="00516A7D">
                <w:rPr>
                  <w:rStyle w:val="PageNumber"/>
                </w:rPr>
                <w:t>4 October 2022</w:t>
              </w:r>
            </w:sdtContent>
          </w:sdt>
          <w:r w:rsidR="00516A7D" w:rsidRPr="001B3D22">
            <w:rPr>
              <w:rStyle w:val="PageNumber"/>
            </w:rPr>
            <w:t xml:space="preserve"> | Version </w:t>
          </w:r>
          <w:r w:rsidR="00516A7D">
            <w:rPr>
              <w:rStyle w:val="PageNumber"/>
            </w:rPr>
            <w:t>1</w:t>
          </w:r>
        </w:p>
        <w:p w:rsidR="00516A7D" w:rsidRPr="00CE30CF" w:rsidRDefault="00516A7D" w:rsidP="00516A7D">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347A2D">
            <w:rPr>
              <w:rStyle w:val="PageNumber"/>
              <w:noProof/>
            </w:rPr>
            <w:t>4</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347A2D">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516A7D" w:rsidRPr="001E14EB" w:rsidRDefault="00516A7D" w:rsidP="00516A7D">
          <w:pPr>
            <w:spacing w:after="0"/>
            <w:jc w:val="right"/>
          </w:pPr>
          <w:r>
            <w:rPr>
              <w:noProof/>
              <w:sz w:val="19"/>
              <w:lang w:eastAsia="en-AU"/>
            </w:rPr>
            <w:drawing>
              <wp:inline distT="0" distB="0" distL="0" distR="0" wp14:anchorId="1DF35073" wp14:editId="1A6215E2">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rsidR="00516A7D" w:rsidRPr="00516A7D" w:rsidRDefault="00516A7D" w:rsidP="0051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5C" w:rsidRDefault="0006295C" w:rsidP="00516A7D">
      <w:pPr>
        <w:spacing w:after="0" w:line="240" w:lineRule="auto"/>
      </w:pPr>
      <w:r>
        <w:separator/>
      </w:r>
    </w:p>
  </w:footnote>
  <w:footnote w:type="continuationSeparator" w:id="0">
    <w:p w:rsidR="0006295C" w:rsidRDefault="0006295C" w:rsidP="00516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6EE" w:rsidRPr="003656EE" w:rsidRDefault="003656EE" w:rsidP="003656EE">
    <w:pPr>
      <w:pStyle w:val="Heading2"/>
      <w:jc w:val="right"/>
      <w:rPr>
        <w:rFonts w:eastAsia="Times New Roman"/>
        <w:b/>
        <w:sz w:val="32"/>
        <w:lang w:eastAsia="en-AU"/>
      </w:rPr>
    </w:pPr>
    <w:r>
      <w:rPr>
        <w:rFonts w:eastAsia="Times New Roman"/>
        <w:b/>
        <w:sz w:val="32"/>
        <w:lang w:eastAsia="en-AU"/>
      </w:rPr>
      <w:t>Information Sheet</w:t>
    </w:r>
  </w:p>
  <w:p w:rsidR="0059010C" w:rsidRPr="0059010C" w:rsidRDefault="00F47116" w:rsidP="0059010C">
    <w:pPr>
      <w:pStyle w:val="Title"/>
      <w:jc w:val="center"/>
      <w:rPr>
        <w:rFonts w:eastAsiaTheme="majorEastAsia"/>
        <w:sz w:val="10"/>
      </w:rPr>
    </w:pPr>
    <w:r>
      <w:rPr>
        <w:rFonts w:eastAsiaTheme="majorEastAsia"/>
      </w:rPr>
      <w:t>Interested in becoming a</w:t>
    </w:r>
    <w:r w:rsidR="0059010C" w:rsidRPr="00A45057">
      <w:rPr>
        <w:rFonts w:eastAsiaTheme="majorEastAsia"/>
      </w:rPr>
      <w:t xml:space="preserve"> Youth Justice Officer?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A48"/>
    <w:multiLevelType w:val="hybridMultilevel"/>
    <w:tmpl w:val="25D00332"/>
    <w:lvl w:ilvl="0" w:tplc="14185362">
      <w:numFmt w:val="bullet"/>
      <w:lvlText w:val="•"/>
      <w:lvlJc w:val="left"/>
      <w:pPr>
        <w:ind w:left="1226" w:hanging="320"/>
      </w:pPr>
      <w:rPr>
        <w:rFonts w:ascii="Arial" w:eastAsia="Arial" w:hAnsi="Arial" w:cs="Arial" w:hint="default"/>
        <w:b/>
        <w:bCs/>
        <w:i w:val="0"/>
        <w:iCs w:val="0"/>
        <w:color w:val="00A2D9"/>
        <w:w w:val="142"/>
        <w:sz w:val="26"/>
        <w:szCs w:val="26"/>
        <w:lang w:val="en-US" w:eastAsia="en-US" w:bidi="ar-SA"/>
      </w:rPr>
    </w:lvl>
    <w:lvl w:ilvl="1" w:tplc="4A9E1CEE">
      <w:numFmt w:val="bullet"/>
      <w:lvlText w:val="•"/>
      <w:lvlJc w:val="left"/>
      <w:pPr>
        <w:ind w:left="1510" w:hanging="320"/>
      </w:pPr>
      <w:rPr>
        <w:rFonts w:ascii="Arial" w:eastAsia="Arial" w:hAnsi="Arial" w:cs="Arial" w:hint="default"/>
        <w:b/>
        <w:bCs/>
        <w:i w:val="0"/>
        <w:iCs w:val="0"/>
        <w:color w:val="00A2D9"/>
        <w:w w:val="142"/>
        <w:sz w:val="26"/>
        <w:szCs w:val="26"/>
        <w:lang w:val="en-US" w:eastAsia="en-US" w:bidi="ar-SA"/>
      </w:rPr>
    </w:lvl>
    <w:lvl w:ilvl="2" w:tplc="3858D724">
      <w:numFmt w:val="bullet"/>
      <w:lvlText w:val="•"/>
      <w:lvlJc w:val="left"/>
      <w:pPr>
        <w:ind w:left="2638" w:hanging="320"/>
      </w:pPr>
      <w:rPr>
        <w:rFonts w:hint="default"/>
        <w:lang w:val="en-US" w:eastAsia="en-US" w:bidi="ar-SA"/>
      </w:rPr>
    </w:lvl>
    <w:lvl w:ilvl="3" w:tplc="16BC7636">
      <w:numFmt w:val="bullet"/>
      <w:lvlText w:val="•"/>
      <w:lvlJc w:val="left"/>
      <w:pPr>
        <w:ind w:left="3756" w:hanging="320"/>
      </w:pPr>
      <w:rPr>
        <w:rFonts w:hint="default"/>
        <w:lang w:val="en-US" w:eastAsia="en-US" w:bidi="ar-SA"/>
      </w:rPr>
    </w:lvl>
    <w:lvl w:ilvl="4" w:tplc="50D20EE2">
      <w:numFmt w:val="bullet"/>
      <w:lvlText w:val="•"/>
      <w:lvlJc w:val="left"/>
      <w:pPr>
        <w:ind w:left="4875" w:hanging="320"/>
      </w:pPr>
      <w:rPr>
        <w:rFonts w:hint="default"/>
        <w:lang w:val="en-US" w:eastAsia="en-US" w:bidi="ar-SA"/>
      </w:rPr>
    </w:lvl>
    <w:lvl w:ilvl="5" w:tplc="7130C7DE">
      <w:numFmt w:val="bullet"/>
      <w:lvlText w:val="•"/>
      <w:lvlJc w:val="left"/>
      <w:pPr>
        <w:ind w:left="5993" w:hanging="320"/>
      </w:pPr>
      <w:rPr>
        <w:rFonts w:hint="default"/>
        <w:lang w:val="en-US" w:eastAsia="en-US" w:bidi="ar-SA"/>
      </w:rPr>
    </w:lvl>
    <w:lvl w:ilvl="6" w:tplc="102815BE">
      <w:numFmt w:val="bullet"/>
      <w:lvlText w:val="•"/>
      <w:lvlJc w:val="left"/>
      <w:pPr>
        <w:ind w:left="7111" w:hanging="320"/>
      </w:pPr>
      <w:rPr>
        <w:rFonts w:hint="default"/>
        <w:lang w:val="en-US" w:eastAsia="en-US" w:bidi="ar-SA"/>
      </w:rPr>
    </w:lvl>
    <w:lvl w:ilvl="7" w:tplc="61462DB2">
      <w:numFmt w:val="bullet"/>
      <w:lvlText w:val="•"/>
      <w:lvlJc w:val="left"/>
      <w:pPr>
        <w:ind w:left="8230" w:hanging="320"/>
      </w:pPr>
      <w:rPr>
        <w:rFonts w:hint="default"/>
        <w:lang w:val="en-US" w:eastAsia="en-US" w:bidi="ar-SA"/>
      </w:rPr>
    </w:lvl>
    <w:lvl w:ilvl="8" w:tplc="794E0E28">
      <w:numFmt w:val="bullet"/>
      <w:lvlText w:val="•"/>
      <w:lvlJc w:val="left"/>
      <w:pPr>
        <w:ind w:left="9348" w:hanging="320"/>
      </w:pPr>
      <w:rPr>
        <w:rFonts w:hint="default"/>
        <w:lang w:val="en-US" w:eastAsia="en-US" w:bidi="ar-SA"/>
      </w:rPr>
    </w:lvl>
  </w:abstractNum>
  <w:abstractNum w:abstractNumId="1" w15:restartNumberingAfterBreak="0">
    <w:nsid w:val="34154CC1"/>
    <w:multiLevelType w:val="hybridMultilevel"/>
    <w:tmpl w:val="351A9052"/>
    <w:lvl w:ilvl="0" w:tplc="14185362">
      <w:numFmt w:val="bullet"/>
      <w:lvlText w:val="•"/>
      <w:lvlJc w:val="left"/>
      <w:pPr>
        <w:ind w:left="720" w:hanging="360"/>
      </w:pPr>
      <w:rPr>
        <w:rFonts w:ascii="Arial" w:eastAsia="Arial" w:hAnsi="Arial" w:cs="Arial" w:hint="default"/>
        <w:b/>
        <w:bCs/>
        <w:i w:val="0"/>
        <w:iCs w:val="0"/>
        <w:color w:val="00A2D9"/>
        <w:w w:val="142"/>
        <w:sz w:val="26"/>
        <w:szCs w:val="26"/>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481B1B"/>
    <w:multiLevelType w:val="hybridMultilevel"/>
    <w:tmpl w:val="063CA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E702B4"/>
    <w:multiLevelType w:val="hybridMultilevel"/>
    <w:tmpl w:val="A478F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2F64A8"/>
    <w:multiLevelType w:val="hybridMultilevel"/>
    <w:tmpl w:val="665441FC"/>
    <w:lvl w:ilvl="0" w:tplc="14185362">
      <w:numFmt w:val="bullet"/>
      <w:lvlText w:val="•"/>
      <w:lvlJc w:val="left"/>
      <w:pPr>
        <w:ind w:left="720" w:hanging="360"/>
      </w:pPr>
      <w:rPr>
        <w:rFonts w:ascii="Arial" w:eastAsia="Arial" w:hAnsi="Arial" w:cs="Arial" w:hint="default"/>
        <w:b/>
        <w:bCs/>
        <w:i w:val="0"/>
        <w:iCs w:val="0"/>
        <w:color w:val="00A2D9"/>
        <w:w w:val="142"/>
        <w:sz w:val="26"/>
        <w:szCs w:val="26"/>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FF4D0A"/>
    <w:multiLevelType w:val="hybridMultilevel"/>
    <w:tmpl w:val="5D5E3966"/>
    <w:lvl w:ilvl="0" w:tplc="14185362">
      <w:numFmt w:val="bullet"/>
      <w:lvlText w:val="•"/>
      <w:lvlJc w:val="left"/>
      <w:pPr>
        <w:ind w:left="720" w:hanging="360"/>
      </w:pPr>
      <w:rPr>
        <w:rFonts w:ascii="Arial" w:eastAsia="Arial" w:hAnsi="Arial" w:cs="Arial" w:hint="default"/>
        <w:b/>
        <w:bCs/>
        <w:i w:val="0"/>
        <w:iCs w:val="0"/>
        <w:color w:val="00A2D9"/>
        <w:w w:val="142"/>
        <w:sz w:val="26"/>
        <w:szCs w:val="26"/>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2319B3"/>
    <w:multiLevelType w:val="hybridMultilevel"/>
    <w:tmpl w:val="275EC5B6"/>
    <w:lvl w:ilvl="0" w:tplc="14185362">
      <w:numFmt w:val="bullet"/>
      <w:lvlText w:val="•"/>
      <w:lvlJc w:val="left"/>
      <w:pPr>
        <w:ind w:left="720" w:hanging="360"/>
      </w:pPr>
      <w:rPr>
        <w:rFonts w:ascii="Arial" w:eastAsia="Arial" w:hAnsi="Arial" w:cs="Arial" w:hint="default"/>
        <w:b/>
        <w:bCs/>
        <w:i w:val="0"/>
        <w:iCs w:val="0"/>
        <w:color w:val="00A2D9"/>
        <w:w w:val="142"/>
        <w:sz w:val="26"/>
        <w:szCs w:val="26"/>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6D4595"/>
    <w:multiLevelType w:val="hybridMultilevel"/>
    <w:tmpl w:val="1E5E7B6E"/>
    <w:lvl w:ilvl="0" w:tplc="D0F6FF54">
      <w:start w:val="1"/>
      <w:numFmt w:val="decimal"/>
      <w:lvlText w:val="%1."/>
      <w:lvlJc w:val="left"/>
      <w:pPr>
        <w:ind w:left="1226" w:hanging="320"/>
      </w:pPr>
      <w:rPr>
        <w:rFonts w:ascii="Lato" w:eastAsia="Calibri" w:hAnsi="Lato" w:cs="Times New Roman"/>
        <w:b w:val="0"/>
        <w:bCs w:val="0"/>
        <w:i w:val="0"/>
        <w:iCs w:val="0"/>
        <w:color w:val="00A2D9"/>
        <w:spacing w:val="-6"/>
        <w:w w:val="66"/>
        <w:sz w:val="26"/>
        <w:szCs w:val="26"/>
        <w:lang w:val="en-US" w:eastAsia="en-US" w:bidi="ar-SA"/>
      </w:rPr>
    </w:lvl>
    <w:lvl w:ilvl="1" w:tplc="DC9C021C">
      <w:numFmt w:val="bullet"/>
      <w:lvlText w:val="•"/>
      <w:lvlJc w:val="left"/>
      <w:pPr>
        <w:ind w:left="1586" w:hanging="320"/>
      </w:pPr>
      <w:rPr>
        <w:rFonts w:ascii="Verdana" w:eastAsia="Verdana" w:hAnsi="Verdana" w:cs="Verdana" w:hint="default"/>
        <w:b w:val="0"/>
        <w:bCs w:val="0"/>
        <w:i w:val="0"/>
        <w:iCs w:val="0"/>
        <w:color w:val="55636F"/>
        <w:w w:val="90"/>
        <w:sz w:val="26"/>
        <w:szCs w:val="26"/>
        <w:lang w:val="en-US" w:eastAsia="en-US" w:bidi="ar-SA"/>
      </w:rPr>
    </w:lvl>
    <w:lvl w:ilvl="2" w:tplc="30E09098">
      <w:numFmt w:val="bullet"/>
      <w:lvlText w:val="•"/>
      <w:lvlJc w:val="left"/>
      <w:pPr>
        <w:ind w:left="2691" w:hanging="320"/>
      </w:pPr>
      <w:rPr>
        <w:rFonts w:hint="default"/>
        <w:lang w:val="en-US" w:eastAsia="en-US" w:bidi="ar-SA"/>
      </w:rPr>
    </w:lvl>
    <w:lvl w:ilvl="3" w:tplc="84C60494">
      <w:numFmt w:val="bullet"/>
      <w:lvlText w:val="•"/>
      <w:lvlJc w:val="left"/>
      <w:pPr>
        <w:ind w:left="3803" w:hanging="320"/>
      </w:pPr>
      <w:rPr>
        <w:rFonts w:hint="default"/>
        <w:lang w:val="en-US" w:eastAsia="en-US" w:bidi="ar-SA"/>
      </w:rPr>
    </w:lvl>
    <w:lvl w:ilvl="4" w:tplc="FF445FD6">
      <w:numFmt w:val="bullet"/>
      <w:lvlText w:val="•"/>
      <w:lvlJc w:val="left"/>
      <w:pPr>
        <w:ind w:left="4915" w:hanging="320"/>
      </w:pPr>
      <w:rPr>
        <w:rFonts w:hint="default"/>
        <w:lang w:val="en-US" w:eastAsia="en-US" w:bidi="ar-SA"/>
      </w:rPr>
    </w:lvl>
    <w:lvl w:ilvl="5" w:tplc="EFE60D5A">
      <w:numFmt w:val="bullet"/>
      <w:lvlText w:val="•"/>
      <w:lvlJc w:val="left"/>
      <w:pPr>
        <w:ind w:left="6026" w:hanging="320"/>
      </w:pPr>
      <w:rPr>
        <w:rFonts w:hint="default"/>
        <w:lang w:val="en-US" w:eastAsia="en-US" w:bidi="ar-SA"/>
      </w:rPr>
    </w:lvl>
    <w:lvl w:ilvl="6" w:tplc="82F8C1D8">
      <w:numFmt w:val="bullet"/>
      <w:lvlText w:val="•"/>
      <w:lvlJc w:val="left"/>
      <w:pPr>
        <w:ind w:left="7138" w:hanging="320"/>
      </w:pPr>
      <w:rPr>
        <w:rFonts w:hint="default"/>
        <w:lang w:val="en-US" w:eastAsia="en-US" w:bidi="ar-SA"/>
      </w:rPr>
    </w:lvl>
    <w:lvl w:ilvl="7" w:tplc="1E6A1A78">
      <w:numFmt w:val="bullet"/>
      <w:lvlText w:val="•"/>
      <w:lvlJc w:val="left"/>
      <w:pPr>
        <w:ind w:left="8250" w:hanging="320"/>
      </w:pPr>
      <w:rPr>
        <w:rFonts w:hint="default"/>
        <w:lang w:val="en-US" w:eastAsia="en-US" w:bidi="ar-SA"/>
      </w:rPr>
    </w:lvl>
    <w:lvl w:ilvl="8" w:tplc="B0B0C31E">
      <w:numFmt w:val="bullet"/>
      <w:lvlText w:val="•"/>
      <w:lvlJc w:val="left"/>
      <w:pPr>
        <w:ind w:left="9362" w:hanging="320"/>
      </w:pPr>
      <w:rPr>
        <w:rFonts w:hint="default"/>
        <w:lang w:val="en-US" w:eastAsia="en-US" w:bidi="ar-SA"/>
      </w:rPr>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7D"/>
    <w:rsid w:val="0006295C"/>
    <w:rsid w:val="000A2DB4"/>
    <w:rsid w:val="00113882"/>
    <w:rsid w:val="002719ED"/>
    <w:rsid w:val="002835E9"/>
    <w:rsid w:val="00347A2D"/>
    <w:rsid w:val="003656EE"/>
    <w:rsid w:val="00410749"/>
    <w:rsid w:val="00516A7D"/>
    <w:rsid w:val="0059010C"/>
    <w:rsid w:val="00627AD1"/>
    <w:rsid w:val="0063167A"/>
    <w:rsid w:val="00B4684A"/>
    <w:rsid w:val="00BB7341"/>
    <w:rsid w:val="00C25AEC"/>
    <w:rsid w:val="00C51E69"/>
    <w:rsid w:val="00CA12BD"/>
    <w:rsid w:val="00D77F88"/>
    <w:rsid w:val="00F47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3ACCA"/>
  <w15:chartTrackingRefBased/>
  <w15:docId w15:val="{3FE856D6-107E-4A9C-B519-C9A84365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6A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6A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A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A7D"/>
  </w:style>
  <w:style w:type="paragraph" w:styleId="Footer">
    <w:name w:val="footer"/>
    <w:basedOn w:val="Normal"/>
    <w:link w:val="FooterChar"/>
    <w:uiPriority w:val="99"/>
    <w:unhideWhenUsed/>
    <w:rsid w:val="00516A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A7D"/>
  </w:style>
  <w:style w:type="paragraph" w:styleId="Title">
    <w:name w:val="Title"/>
    <w:basedOn w:val="Normal"/>
    <w:next w:val="Normal"/>
    <w:link w:val="TitleChar"/>
    <w:qFormat/>
    <w:rsid w:val="00516A7D"/>
    <w:pPr>
      <w:spacing w:after="200" w:line="240" w:lineRule="auto"/>
    </w:pPr>
    <w:rPr>
      <w:rFonts w:ascii="Lato Semibold" w:eastAsia="Times New Roman" w:hAnsi="Lato Semibold" w:cs="Times New Roman"/>
      <w:bCs/>
      <w:color w:val="1F1F5F"/>
      <w:kern w:val="32"/>
      <w:sz w:val="60"/>
      <w:szCs w:val="64"/>
    </w:rPr>
  </w:style>
  <w:style w:type="character" w:customStyle="1" w:styleId="TitleChar">
    <w:name w:val="Title Char"/>
    <w:basedOn w:val="DefaultParagraphFont"/>
    <w:link w:val="Title"/>
    <w:rsid w:val="00516A7D"/>
    <w:rPr>
      <w:rFonts w:ascii="Lato Semibold" w:eastAsia="Times New Roman" w:hAnsi="Lato Semibold" w:cs="Times New Roman"/>
      <w:bCs/>
      <w:color w:val="1F1F5F"/>
      <w:kern w:val="32"/>
      <w:sz w:val="60"/>
      <w:szCs w:val="64"/>
    </w:rPr>
  </w:style>
  <w:style w:type="character" w:customStyle="1" w:styleId="Heading1Char">
    <w:name w:val="Heading 1 Char"/>
    <w:basedOn w:val="DefaultParagraphFont"/>
    <w:link w:val="Heading1"/>
    <w:uiPriority w:val="9"/>
    <w:rsid w:val="00516A7D"/>
    <w:rPr>
      <w:rFonts w:asciiTheme="majorHAnsi" w:eastAsiaTheme="majorEastAsia" w:hAnsiTheme="majorHAnsi" w:cstheme="majorBidi"/>
      <w:color w:val="2E74B5" w:themeColor="accent1" w:themeShade="BF"/>
      <w:sz w:val="32"/>
      <w:szCs w:val="32"/>
    </w:rPr>
  </w:style>
  <w:style w:type="table" w:customStyle="1" w:styleId="NTGTable1">
    <w:name w:val="NTG Table1"/>
    <w:basedOn w:val="TableGrid"/>
    <w:uiPriority w:val="99"/>
    <w:rsid w:val="00516A7D"/>
    <w:pPr>
      <w:spacing w:after="40"/>
    </w:pPr>
    <w:rPr>
      <w:rFonts w:ascii="Lato" w:eastAsia="Calibri" w:hAnsi="Lato" w:cs="Times New Roman"/>
      <w:sz w:val="20"/>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516A7D"/>
    <w:rPr>
      <w:rFonts w:ascii="Lato" w:hAnsi="Lato"/>
      <w:b/>
      <w:bCs/>
      <w:sz w:val="22"/>
    </w:rPr>
  </w:style>
  <w:style w:type="table" w:styleId="TableGrid">
    <w:name w:val="Table Grid"/>
    <w:basedOn w:val="TableNormal"/>
    <w:uiPriority w:val="39"/>
    <w:rsid w:val="0051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6A7D"/>
    <w:rPr>
      <w:color w:val="0563C1" w:themeColor="hyperlink"/>
      <w:u w:val="single"/>
    </w:rPr>
  </w:style>
  <w:style w:type="character" w:styleId="PageNumber">
    <w:name w:val="page number"/>
    <w:aliases w:val="Page number"/>
    <w:basedOn w:val="DefaultParagraphFont"/>
    <w:uiPriority w:val="8"/>
    <w:rsid w:val="00516A7D"/>
    <w:rPr>
      <w:rFonts w:ascii="Lato" w:hAnsi="Lato"/>
      <w:sz w:val="19"/>
    </w:rPr>
  </w:style>
  <w:style w:type="character" w:customStyle="1" w:styleId="Heading2Char">
    <w:name w:val="Heading 2 Char"/>
    <w:basedOn w:val="DefaultParagraphFont"/>
    <w:link w:val="Heading2"/>
    <w:uiPriority w:val="9"/>
    <w:rsid w:val="00516A7D"/>
    <w:rPr>
      <w:rFonts w:asciiTheme="majorHAnsi" w:eastAsiaTheme="majorEastAsia" w:hAnsiTheme="majorHAnsi" w:cstheme="majorBidi"/>
      <w:color w:val="2E74B5" w:themeColor="accent1" w:themeShade="BF"/>
      <w:sz w:val="26"/>
      <w:szCs w:val="26"/>
    </w:rPr>
  </w:style>
  <w:style w:type="paragraph" w:styleId="ListParagraph">
    <w:name w:val="List Paragraph"/>
    <w:basedOn w:val="BlockText"/>
    <w:uiPriority w:val="34"/>
    <w:qFormat/>
    <w:rsid w:val="0059010C"/>
    <w:pPr>
      <w:pBdr>
        <w:top w:val="none" w:sz="0" w:space="0" w:color="auto"/>
        <w:left w:val="none" w:sz="0" w:space="0" w:color="auto"/>
        <w:bottom w:val="none" w:sz="0" w:space="0" w:color="auto"/>
        <w:right w:val="none" w:sz="0" w:space="0" w:color="auto"/>
      </w:pBdr>
      <w:spacing w:after="120" w:line="240" w:lineRule="auto"/>
      <w:ind w:left="0" w:right="0"/>
    </w:pPr>
    <w:rPr>
      <w:rFonts w:ascii="Lato" w:hAnsi="Lato" w:cs="Times New Roman"/>
      <w:i w:val="0"/>
      <w:color w:val="auto"/>
    </w:rPr>
  </w:style>
  <w:style w:type="paragraph" w:styleId="BodyText">
    <w:name w:val="Body Text"/>
    <w:basedOn w:val="Normal"/>
    <w:link w:val="BodyTextChar"/>
    <w:uiPriority w:val="1"/>
    <w:qFormat/>
    <w:rsid w:val="0059010C"/>
    <w:pPr>
      <w:spacing w:after="120" w:line="240" w:lineRule="auto"/>
    </w:pPr>
    <w:rPr>
      <w:rFonts w:ascii="Lato" w:eastAsia="Calibri" w:hAnsi="Lato" w:cs="Times New Roman"/>
    </w:rPr>
  </w:style>
  <w:style w:type="character" w:customStyle="1" w:styleId="BodyTextChar">
    <w:name w:val="Body Text Char"/>
    <w:basedOn w:val="DefaultParagraphFont"/>
    <w:link w:val="BodyText"/>
    <w:uiPriority w:val="1"/>
    <w:rsid w:val="0059010C"/>
    <w:rPr>
      <w:rFonts w:ascii="Lato" w:eastAsia="Calibri" w:hAnsi="Lato" w:cs="Times New Roman"/>
    </w:rPr>
  </w:style>
  <w:style w:type="paragraph" w:styleId="BlockText">
    <w:name w:val="Block Text"/>
    <w:basedOn w:val="Normal"/>
    <w:uiPriority w:val="99"/>
    <w:semiHidden/>
    <w:unhideWhenUsed/>
    <w:rsid w:val="0059010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Caption">
    <w:name w:val="caption"/>
    <w:basedOn w:val="Normal"/>
    <w:next w:val="Normal"/>
    <w:link w:val="CaptionChar"/>
    <w:uiPriority w:val="35"/>
    <w:qFormat/>
    <w:rsid w:val="002719ED"/>
    <w:pPr>
      <w:keepNext/>
      <w:spacing w:before="240" w:after="120" w:line="256" w:lineRule="auto"/>
    </w:pPr>
    <w:rPr>
      <w:rFonts w:ascii="Segoe UI Semibold" w:hAnsi="Segoe UI Semibold"/>
      <w:bCs/>
      <w:color w:val="E7E6E6" w:themeColor="background2"/>
      <w:sz w:val="19"/>
      <w:szCs w:val="18"/>
    </w:rPr>
  </w:style>
  <w:style w:type="character" w:customStyle="1" w:styleId="CaptionChar">
    <w:name w:val="Caption Char"/>
    <w:link w:val="Caption"/>
    <w:uiPriority w:val="35"/>
    <w:rsid w:val="002719ED"/>
    <w:rPr>
      <w:rFonts w:ascii="Segoe UI Semibold" w:hAnsi="Segoe UI Semibold"/>
      <w:bCs/>
      <w:color w:val="E7E6E6" w:themeColor="background2"/>
      <w:sz w:val="19"/>
      <w:szCs w:val="18"/>
    </w:rPr>
  </w:style>
  <w:style w:type="character" w:styleId="FollowedHyperlink">
    <w:name w:val="FollowedHyperlink"/>
    <w:basedOn w:val="DefaultParagraphFont"/>
    <w:uiPriority w:val="99"/>
    <w:semiHidden/>
    <w:unhideWhenUsed/>
    <w:rsid w:val="00113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ruitmentservices.dcdd@nt.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t.gov.au/employ/work-for-government/find-a-job/northern-territory-government-jo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artsalary.com.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fhc.nt.gov.au/youth-justice"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TFHC.YouthJusticeRecruitment@n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508F5D-005B-474B-8EAC-0B78AF2C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Jean Simson</dc:creator>
  <cp:keywords/>
  <dc:description/>
  <cp:lastModifiedBy>Amy Sloan</cp:lastModifiedBy>
  <cp:revision>3</cp:revision>
  <dcterms:created xsi:type="dcterms:W3CDTF">2022-10-13T04:21:00Z</dcterms:created>
  <dcterms:modified xsi:type="dcterms:W3CDTF">2022-10-17T00:20:00Z</dcterms:modified>
</cp:coreProperties>
</file>